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24" w:rsidRPr="00A7380A" w:rsidRDefault="00A34761" w:rsidP="00316DB6">
      <w:pPr>
        <w:pStyle w:val="ConsNonformat"/>
        <w:ind w:firstLine="567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A7380A">
        <w:rPr>
          <w:rFonts w:ascii="Times New Roman" w:hAnsi="Times New Roman"/>
          <w:b/>
          <w:spacing w:val="20"/>
          <w:sz w:val="21"/>
          <w:szCs w:val="21"/>
        </w:rPr>
        <w:t>ДОГОВОР</w:t>
      </w:r>
    </w:p>
    <w:p w:rsidR="001910C8" w:rsidRPr="007D67A8" w:rsidRDefault="008B5E10" w:rsidP="00316DB6">
      <w:pPr>
        <w:pStyle w:val="ConsNonformat"/>
        <w:ind w:firstLine="567"/>
        <w:jc w:val="center"/>
        <w:rPr>
          <w:rFonts w:ascii="Times New Roman" w:hAnsi="Times New Roman"/>
          <w:b/>
          <w:spacing w:val="20"/>
          <w:sz w:val="21"/>
          <w:szCs w:val="21"/>
          <w:highlight w:val="yellow"/>
        </w:rPr>
      </w:pPr>
      <w:r w:rsidRPr="00A7380A">
        <w:rPr>
          <w:rFonts w:ascii="Times New Roman" w:hAnsi="Times New Roman"/>
          <w:b/>
          <w:spacing w:val="20"/>
          <w:sz w:val="21"/>
          <w:szCs w:val="21"/>
        </w:rPr>
        <w:t xml:space="preserve"> </w:t>
      </w:r>
      <w:r w:rsidR="001910C8" w:rsidRPr="00A7380A">
        <w:rPr>
          <w:rFonts w:ascii="Times New Roman" w:hAnsi="Times New Roman"/>
          <w:b/>
          <w:spacing w:val="20"/>
          <w:sz w:val="21"/>
          <w:szCs w:val="21"/>
        </w:rPr>
        <w:t>У</w:t>
      </w:r>
      <w:r w:rsidR="00AB5B71" w:rsidRPr="00A7380A">
        <w:rPr>
          <w:rFonts w:ascii="Times New Roman" w:hAnsi="Times New Roman"/>
          <w:b/>
          <w:spacing w:val="20"/>
          <w:sz w:val="21"/>
          <w:szCs w:val="21"/>
        </w:rPr>
        <w:t xml:space="preserve">ЧАСТИЯ В ДОЛЕВОМ СТРОИТЕЛЬСТВЕ </w:t>
      </w:r>
      <w:r w:rsidR="00A34761" w:rsidRPr="00A7380A">
        <w:rPr>
          <w:rFonts w:ascii="Times New Roman" w:hAnsi="Times New Roman"/>
          <w:b/>
          <w:spacing w:val="20"/>
          <w:sz w:val="21"/>
          <w:szCs w:val="21"/>
        </w:rPr>
        <w:t>№</w:t>
      </w:r>
      <w:r w:rsidR="00CB1E6A">
        <w:rPr>
          <w:rFonts w:ascii="Times New Roman" w:hAnsi="Times New Roman"/>
          <w:sz w:val="24"/>
          <w:szCs w:val="24"/>
        </w:rPr>
        <w:t xml:space="preserve"> </w:t>
      </w:r>
      <w:r w:rsidR="00294ED2" w:rsidRPr="00294ED2">
        <w:rPr>
          <w:rFonts w:ascii="Times New Roman" w:hAnsi="Times New Roman"/>
          <w:b/>
          <w:spacing w:val="20"/>
          <w:sz w:val="22"/>
          <w:szCs w:val="22"/>
        </w:rPr>
        <w:t>16/12-КП-4</w:t>
      </w:r>
    </w:p>
    <w:p w:rsidR="001910C8" w:rsidRPr="007D67A8" w:rsidRDefault="001910C8" w:rsidP="00316DB6">
      <w:pPr>
        <w:pStyle w:val="ConsNonformat"/>
        <w:ind w:firstLine="567"/>
        <w:jc w:val="center"/>
        <w:rPr>
          <w:rFonts w:ascii="Times New Roman" w:hAnsi="Times New Roman"/>
          <w:b/>
          <w:sz w:val="21"/>
          <w:szCs w:val="21"/>
          <w:highlight w:val="yellow"/>
        </w:rPr>
      </w:pPr>
    </w:p>
    <w:p w:rsidR="00733C30" w:rsidRPr="00A7380A" w:rsidRDefault="00D45E2A" w:rsidP="00696DE4">
      <w:pPr>
        <w:ind w:right="-1"/>
        <w:jc w:val="both"/>
        <w:rPr>
          <w:b/>
          <w:sz w:val="21"/>
          <w:szCs w:val="21"/>
        </w:rPr>
      </w:pPr>
      <w:r w:rsidRPr="00294ED2">
        <w:rPr>
          <w:b/>
          <w:sz w:val="21"/>
          <w:szCs w:val="21"/>
        </w:rPr>
        <w:t xml:space="preserve">город </w:t>
      </w:r>
      <w:r w:rsidR="003216A5" w:rsidRPr="00294ED2">
        <w:rPr>
          <w:b/>
          <w:sz w:val="21"/>
          <w:szCs w:val="21"/>
        </w:rPr>
        <w:t xml:space="preserve">Анапа      </w:t>
      </w:r>
      <w:r w:rsidR="00696DE4" w:rsidRPr="00294ED2">
        <w:rPr>
          <w:b/>
          <w:sz w:val="21"/>
          <w:szCs w:val="21"/>
        </w:rPr>
        <w:t xml:space="preserve">                                                                                          </w:t>
      </w:r>
      <w:r w:rsidR="00966A39" w:rsidRPr="00294ED2">
        <w:rPr>
          <w:b/>
          <w:sz w:val="21"/>
          <w:szCs w:val="21"/>
        </w:rPr>
        <w:t xml:space="preserve">         </w:t>
      </w:r>
      <w:r w:rsidR="00696DE4" w:rsidRPr="00294ED2">
        <w:rPr>
          <w:b/>
          <w:sz w:val="21"/>
          <w:szCs w:val="21"/>
        </w:rPr>
        <w:t xml:space="preserve">      </w:t>
      </w:r>
      <w:r w:rsidR="00BB05B6" w:rsidRPr="00294ED2">
        <w:rPr>
          <w:b/>
          <w:sz w:val="21"/>
          <w:szCs w:val="21"/>
        </w:rPr>
        <w:t>«</w:t>
      </w:r>
      <w:r w:rsidR="00614CA6" w:rsidRPr="00294ED2">
        <w:rPr>
          <w:b/>
          <w:sz w:val="21"/>
          <w:szCs w:val="21"/>
        </w:rPr>
        <w:t>0</w:t>
      </w:r>
      <w:r w:rsidR="00294ED2" w:rsidRPr="00294ED2">
        <w:rPr>
          <w:b/>
          <w:sz w:val="21"/>
          <w:szCs w:val="21"/>
        </w:rPr>
        <w:t>4</w:t>
      </w:r>
      <w:r w:rsidR="00C92F5E" w:rsidRPr="00294ED2">
        <w:rPr>
          <w:b/>
          <w:sz w:val="21"/>
          <w:szCs w:val="21"/>
        </w:rPr>
        <w:t>»</w:t>
      </w:r>
      <w:r w:rsidR="004F3739" w:rsidRPr="00294ED2">
        <w:rPr>
          <w:b/>
          <w:sz w:val="21"/>
          <w:szCs w:val="21"/>
        </w:rPr>
        <w:t xml:space="preserve"> </w:t>
      </w:r>
      <w:r w:rsidR="00614CA6" w:rsidRPr="00294ED2">
        <w:rPr>
          <w:b/>
          <w:sz w:val="21"/>
          <w:szCs w:val="21"/>
        </w:rPr>
        <w:t>сентября</w:t>
      </w:r>
      <w:r w:rsidR="004F3739" w:rsidRPr="00294ED2">
        <w:rPr>
          <w:b/>
          <w:sz w:val="21"/>
          <w:szCs w:val="21"/>
        </w:rPr>
        <w:t xml:space="preserve"> </w:t>
      </w:r>
      <w:r w:rsidR="00BB05B6" w:rsidRPr="00294ED2">
        <w:rPr>
          <w:b/>
          <w:sz w:val="21"/>
          <w:szCs w:val="21"/>
        </w:rPr>
        <w:t>201</w:t>
      </w:r>
      <w:r w:rsidR="00A7380A" w:rsidRPr="00294ED2">
        <w:rPr>
          <w:b/>
          <w:sz w:val="21"/>
          <w:szCs w:val="21"/>
        </w:rPr>
        <w:t>7</w:t>
      </w:r>
      <w:r w:rsidR="00BB05B6" w:rsidRPr="00294ED2">
        <w:rPr>
          <w:b/>
          <w:sz w:val="21"/>
          <w:szCs w:val="21"/>
        </w:rPr>
        <w:t xml:space="preserve"> года</w:t>
      </w:r>
    </w:p>
    <w:p w:rsidR="008B712D" w:rsidRPr="00A7380A" w:rsidRDefault="00733C30" w:rsidP="00733C30">
      <w:pPr>
        <w:jc w:val="both"/>
        <w:rPr>
          <w:sz w:val="21"/>
          <w:szCs w:val="21"/>
        </w:rPr>
      </w:pPr>
      <w:r w:rsidRPr="00A7380A">
        <w:rPr>
          <w:sz w:val="21"/>
          <w:szCs w:val="21"/>
        </w:rPr>
        <w:t xml:space="preserve">         </w:t>
      </w:r>
    </w:p>
    <w:p w:rsidR="009A166E" w:rsidRPr="00A7380A" w:rsidRDefault="009A166E" w:rsidP="00733C30">
      <w:pPr>
        <w:jc w:val="both"/>
        <w:rPr>
          <w:sz w:val="21"/>
          <w:szCs w:val="21"/>
        </w:rPr>
      </w:pPr>
    </w:p>
    <w:p w:rsidR="00B04D8E" w:rsidRPr="00B04D8E" w:rsidRDefault="00B04D8E" w:rsidP="00B04D8E">
      <w:pPr>
        <w:ind w:firstLine="567"/>
        <w:jc w:val="both"/>
        <w:rPr>
          <w:sz w:val="21"/>
          <w:szCs w:val="21"/>
        </w:rPr>
      </w:pPr>
      <w:r w:rsidRPr="00B04D8E">
        <w:rPr>
          <w:rFonts w:eastAsia="Calibri"/>
          <w:b/>
          <w:sz w:val="21"/>
          <w:szCs w:val="21"/>
        </w:rPr>
        <w:t>Общество с ограниченной ответственностью «</w:t>
      </w:r>
      <w:r w:rsidR="0021084D">
        <w:rPr>
          <w:rFonts w:eastAsia="Calibri"/>
          <w:b/>
          <w:sz w:val="21"/>
          <w:szCs w:val="21"/>
        </w:rPr>
        <w:t>Ромекс Девелопмент</w:t>
      </w:r>
      <w:r w:rsidRPr="00B04D8E">
        <w:rPr>
          <w:rFonts w:eastAsia="Calibri"/>
          <w:b/>
          <w:sz w:val="21"/>
          <w:szCs w:val="21"/>
        </w:rPr>
        <w:t>»,</w:t>
      </w:r>
      <w:r w:rsidRPr="00B04D8E">
        <w:rPr>
          <w:rFonts w:eastAsia="Calibri"/>
          <w:sz w:val="21"/>
          <w:szCs w:val="21"/>
        </w:rPr>
        <w:t xml:space="preserve"> (Юридический адрес: 3500</w:t>
      </w:r>
      <w:r w:rsidR="004B19FF">
        <w:rPr>
          <w:rFonts w:eastAsia="Calibri"/>
          <w:sz w:val="21"/>
          <w:szCs w:val="21"/>
        </w:rPr>
        <w:t>75</w:t>
      </w:r>
      <w:r w:rsidRPr="00B04D8E">
        <w:rPr>
          <w:rFonts w:eastAsia="Calibri"/>
          <w:sz w:val="21"/>
          <w:szCs w:val="21"/>
        </w:rPr>
        <w:t xml:space="preserve">, г. Краснодар, ул. Новороссийская, 41, ИНН 2312189274/КПП 231201001, ОГРН 1122312001646), именуемое в дальнейшем </w:t>
      </w:r>
      <w:r w:rsidRPr="00B04D8E">
        <w:rPr>
          <w:rFonts w:eastAsia="Calibri"/>
          <w:b/>
          <w:sz w:val="21"/>
          <w:szCs w:val="21"/>
        </w:rPr>
        <w:t>«Застройщик»,</w:t>
      </w:r>
      <w:r w:rsidRPr="00B04D8E">
        <w:rPr>
          <w:b/>
          <w:bCs/>
          <w:sz w:val="21"/>
          <w:szCs w:val="21"/>
        </w:rPr>
        <w:t xml:space="preserve"> </w:t>
      </w:r>
      <w:r w:rsidR="00614CA6" w:rsidRPr="00614CA6">
        <w:rPr>
          <w:bCs/>
          <w:sz w:val="21"/>
          <w:szCs w:val="21"/>
        </w:rPr>
        <w:t>в лице  представителя  Фомина Алексея Викторовича, действующего по Доверенности 23 АА 7492887 от 02 августа 2017 года выданной в городе Краснодаре, удостоверенной нотариусом нотариального округа г. Краснодара Андреевым Павлом Валерьяновичем,  зарегистрирована в реестре за № 2-1994</w:t>
      </w:r>
      <w:r w:rsidRPr="00B04D8E">
        <w:rPr>
          <w:bCs/>
          <w:sz w:val="21"/>
          <w:szCs w:val="21"/>
        </w:rPr>
        <w:t xml:space="preserve">, с одной стороны, </w:t>
      </w:r>
      <w:r w:rsidRPr="00B04D8E">
        <w:rPr>
          <w:sz w:val="21"/>
          <w:szCs w:val="21"/>
        </w:rPr>
        <w:t xml:space="preserve">и </w:t>
      </w:r>
    </w:p>
    <w:p w:rsidR="00BB012D" w:rsidRPr="00C30A60" w:rsidRDefault="00BB0386" w:rsidP="00E9431F">
      <w:pPr>
        <w:ind w:firstLine="567"/>
        <w:jc w:val="both"/>
        <w:rPr>
          <w:sz w:val="21"/>
          <w:szCs w:val="21"/>
        </w:rPr>
      </w:pPr>
      <w:r w:rsidRPr="00C30A60">
        <w:rPr>
          <w:sz w:val="22"/>
          <w:szCs w:val="22"/>
        </w:rPr>
        <w:t>Граждан</w:t>
      </w:r>
      <w:r w:rsidR="00E021D4">
        <w:rPr>
          <w:sz w:val="22"/>
          <w:szCs w:val="22"/>
        </w:rPr>
        <w:t>ин</w:t>
      </w:r>
      <w:r w:rsidRPr="00C30A60">
        <w:rPr>
          <w:sz w:val="22"/>
          <w:szCs w:val="22"/>
        </w:rPr>
        <w:t xml:space="preserve"> Российской</w:t>
      </w:r>
      <w:r w:rsidRPr="00C30A60">
        <w:rPr>
          <w:b/>
          <w:sz w:val="22"/>
          <w:szCs w:val="22"/>
        </w:rPr>
        <w:t xml:space="preserve"> </w:t>
      </w:r>
      <w:r w:rsidRPr="00C30A60">
        <w:rPr>
          <w:sz w:val="22"/>
          <w:szCs w:val="22"/>
        </w:rPr>
        <w:t>Федерации</w:t>
      </w:r>
      <w:r w:rsidR="00BB304C">
        <w:rPr>
          <w:sz w:val="22"/>
          <w:szCs w:val="22"/>
        </w:rPr>
        <w:t xml:space="preserve"> </w:t>
      </w:r>
      <w:r w:rsidR="00BB304C">
        <w:rPr>
          <w:b/>
          <w:sz w:val="22"/>
          <w:szCs w:val="22"/>
        </w:rPr>
        <w:t>Иванов Иван Иванович</w:t>
      </w:r>
      <w:r w:rsidR="009A0337" w:rsidRPr="00294ED2">
        <w:rPr>
          <w:b/>
          <w:sz w:val="22"/>
          <w:szCs w:val="22"/>
        </w:rPr>
        <w:t>,</w:t>
      </w:r>
      <w:r w:rsidR="00614CA6" w:rsidRPr="00294ED2">
        <w:rPr>
          <w:b/>
          <w:sz w:val="22"/>
          <w:szCs w:val="22"/>
        </w:rPr>
        <w:t xml:space="preserve"> </w:t>
      </w:r>
      <w:r w:rsidR="00294ED2" w:rsidRPr="00294ED2">
        <w:rPr>
          <w:b/>
          <w:sz w:val="22"/>
          <w:szCs w:val="22"/>
        </w:rPr>
        <w:t>28.12.1956</w:t>
      </w:r>
      <w:r w:rsidR="009A0337" w:rsidRPr="00294ED2">
        <w:rPr>
          <w:sz w:val="22"/>
          <w:szCs w:val="22"/>
        </w:rPr>
        <w:t xml:space="preserve"> года рождения, место рождения: </w:t>
      </w:r>
      <w:r w:rsidR="00BB304C">
        <w:rPr>
          <w:sz w:val="22"/>
          <w:szCs w:val="22"/>
        </w:rPr>
        <w:t xml:space="preserve">Москва </w:t>
      </w:r>
      <w:r w:rsidR="009A0337" w:rsidRPr="00294ED2">
        <w:rPr>
          <w:sz w:val="22"/>
          <w:szCs w:val="22"/>
        </w:rPr>
        <w:t xml:space="preserve">паспорт </w:t>
      </w:r>
      <w:r w:rsidR="00BB304C">
        <w:rPr>
          <w:sz w:val="22"/>
          <w:szCs w:val="22"/>
        </w:rPr>
        <w:t>00 00 000000</w:t>
      </w:r>
      <w:r w:rsidR="009A0337" w:rsidRPr="00294ED2">
        <w:rPr>
          <w:sz w:val="22"/>
          <w:szCs w:val="22"/>
        </w:rPr>
        <w:t xml:space="preserve">, выдан </w:t>
      </w:r>
      <w:r w:rsidR="00294ED2" w:rsidRPr="00294ED2">
        <w:rPr>
          <w:sz w:val="22"/>
          <w:szCs w:val="22"/>
        </w:rPr>
        <w:t xml:space="preserve">ОВД г. </w:t>
      </w:r>
      <w:r w:rsidR="00BB304C">
        <w:rPr>
          <w:sz w:val="22"/>
          <w:szCs w:val="22"/>
        </w:rPr>
        <w:t>Москва 00</w:t>
      </w:r>
      <w:r w:rsidR="009A0337" w:rsidRPr="00294ED2">
        <w:rPr>
          <w:sz w:val="22"/>
          <w:szCs w:val="22"/>
        </w:rPr>
        <w:t>.0</w:t>
      </w:r>
      <w:r w:rsidR="00BB304C">
        <w:rPr>
          <w:sz w:val="22"/>
          <w:szCs w:val="22"/>
        </w:rPr>
        <w:t>0</w:t>
      </w:r>
      <w:r w:rsidR="009A0337" w:rsidRPr="00294ED2">
        <w:rPr>
          <w:sz w:val="22"/>
          <w:szCs w:val="22"/>
        </w:rPr>
        <w:t>.</w:t>
      </w:r>
      <w:r w:rsidR="00BB304C">
        <w:rPr>
          <w:sz w:val="22"/>
          <w:szCs w:val="22"/>
        </w:rPr>
        <w:t>0</w:t>
      </w:r>
      <w:r w:rsidR="00614CA6" w:rsidRPr="00294ED2">
        <w:rPr>
          <w:sz w:val="22"/>
          <w:szCs w:val="22"/>
        </w:rPr>
        <w:t>00</w:t>
      </w:r>
      <w:r w:rsidR="00BB304C">
        <w:rPr>
          <w:sz w:val="22"/>
          <w:szCs w:val="22"/>
        </w:rPr>
        <w:t>0</w:t>
      </w:r>
      <w:r w:rsidR="009A0337" w:rsidRPr="00294ED2">
        <w:rPr>
          <w:sz w:val="22"/>
          <w:szCs w:val="22"/>
        </w:rPr>
        <w:t xml:space="preserve"> г., код подразделения: </w:t>
      </w:r>
      <w:r w:rsidR="00BB304C">
        <w:rPr>
          <w:sz w:val="22"/>
          <w:szCs w:val="22"/>
        </w:rPr>
        <w:t>000-000</w:t>
      </w:r>
      <w:r w:rsidR="009A0337" w:rsidRPr="00294ED2">
        <w:rPr>
          <w:sz w:val="22"/>
          <w:szCs w:val="22"/>
        </w:rPr>
        <w:t xml:space="preserve">, зарегистрирован: </w:t>
      </w:r>
      <w:r w:rsidR="00294ED2" w:rsidRPr="00294ED2">
        <w:rPr>
          <w:sz w:val="22"/>
          <w:szCs w:val="22"/>
        </w:rPr>
        <w:t>г.</w:t>
      </w:r>
      <w:r w:rsidR="00BB304C">
        <w:rPr>
          <w:sz w:val="22"/>
          <w:szCs w:val="22"/>
        </w:rPr>
        <w:t xml:space="preserve">Москва, ул. Мичурина, д. 18, кв. </w:t>
      </w:r>
      <w:r w:rsidR="00294ED2" w:rsidRPr="00294ED2">
        <w:rPr>
          <w:sz w:val="22"/>
          <w:szCs w:val="22"/>
        </w:rPr>
        <w:t>7</w:t>
      </w:r>
      <w:r w:rsidRPr="00294ED2">
        <w:rPr>
          <w:sz w:val="22"/>
          <w:szCs w:val="22"/>
        </w:rPr>
        <w:t>, именуем</w:t>
      </w:r>
      <w:r w:rsidR="00614CA6" w:rsidRPr="00294ED2">
        <w:rPr>
          <w:sz w:val="22"/>
          <w:szCs w:val="22"/>
        </w:rPr>
        <w:t>ый</w:t>
      </w:r>
      <w:r w:rsidRPr="00294ED2">
        <w:rPr>
          <w:sz w:val="22"/>
          <w:szCs w:val="22"/>
        </w:rPr>
        <w:t xml:space="preserve"> </w:t>
      </w:r>
      <w:r w:rsidR="00836555" w:rsidRPr="00294ED2">
        <w:rPr>
          <w:sz w:val="21"/>
          <w:szCs w:val="21"/>
        </w:rPr>
        <w:t>в дальней</w:t>
      </w:r>
      <w:r w:rsidR="00836555" w:rsidRPr="00C30A60">
        <w:rPr>
          <w:sz w:val="21"/>
          <w:szCs w:val="21"/>
        </w:rPr>
        <w:t>шем «</w:t>
      </w:r>
      <w:r w:rsidR="00836555" w:rsidRPr="00C30A60">
        <w:rPr>
          <w:b/>
          <w:sz w:val="21"/>
          <w:szCs w:val="21"/>
        </w:rPr>
        <w:t>Участник»</w:t>
      </w:r>
      <w:r w:rsidR="00836555" w:rsidRPr="00C30A60">
        <w:rPr>
          <w:sz w:val="21"/>
          <w:szCs w:val="21"/>
        </w:rPr>
        <w:t xml:space="preserve">, с другой стороны, </w:t>
      </w:r>
      <w:r w:rsidR="00BB012D" w:rsidRPr="00C30A60">
        <w:rPr>
          <w:sz w:val="21"/>
          <w:szCs w:val="21"/>
        </w:rPr>
        <w:t xml:space="preserve">вместе именуемые </w:t>
      </w:r>
      <w:r w:rsidR="00BB012D" w:rsidRPr="00C30A60">
        <w:rPr>
          <w:b/>
          <w:sz w:val="21"/>
          <w:szCs w:val="21"/>
        </w:rPr>
        <w:t>Стороны</w:t>
      </w:r>
      <w:r w:rsidR="00BB012D" w:rsidRPr="00C30A60">
        <w:rPr>
          <w:sz w:val="21"/>
          <w:szCs w:val="21"/>
        </w:rPr>
        <w:t>,</w:t>
      </w:r>
      <w:r w:rsidR="002A120C" w:rsidRPr="00C30A60">
        <w:rPr>
          <w:sz w:val="21"/>
          <w:szCs w:val="21"/>
        </w:rPr>
        <w:t xml:space="preserve"> а по отдельности – «Сторона»,</w:t>
      </w:r>
      <w:r w:rsidR="00BB012D" w:rsidRPr="00C30A60">
        <w:rPr>
          <w:sz w:val="21"/>
          <w:szCs w:val="21"/>
        </w:rPr>
        <w:t xml:space="preserve"> заключили настоящий Договор о нижеследующем:</w:t>
      </w:r>
    </w:p>
    <w:p w:rsidR="001910C8" w:rsidRPr="00C30A60" w:rsidRDefault="001910C8" w:rsidP="00316DB6">
      <w:pPr>
        <w:pStyle w:val="ConsPlusNormal"/>
        <w:widowControl/>
        <w:ind w:firstLine="567"/>
        <w:jc w:val="center"/>
        <w:rPr>
          <w:rFonts w:ascii="Times New Roman" w:hAnsi="Times New Roman"/>
          <w:sz w:val="21"/>
          <w:szCs w:val="21"/>
        </w:rPr>
      </w:pPr>
    </w:p>
    <w:p w:rsidR="00255B9C" w:rsidRPr="00C30A60" w:rsidRDefault="001910C8" w:rsidP="00255B9C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C30A60">
        <w:rPr>
          <w:rFonts w:ascii="Times New Roman" w:hAnsi="Times New Roman"/>
          <w:b/>
          <w:spacing w:val="20"/>
          <w:sz w:val="21"/>
          <w:szCs w:val="21"/>
        </w:rPr>
        <w:t>ТЕРМИНЫ И ОПРЕДЕЛЕНИЯ</w:t>
      </w:r>
    </w:p>
    <w:p w:rsidR="00FE5993" w:rsidRPr="00C30A60" w:rsidRDefault="00FE5993" w:rsidP="00FE5993">
      <w:pPr>
        <w:pStyle w:val="ConsPlusNormal"/>
        <w:widowControl/>
        <w:ind w:left="360" w:firstLine="0"/>
        <w:rPr>
          <w:rFonts w:ascii="Times New Roman" w:hAnsi="Times New Roman"/>
          <w:b/>
          <w:spacing w:val="20"/>
          <w:sz w:val="21"/>
          <w:szCs w:val="21"/>
        </w:rPr>
      </w:pPr>
    </w:p>
    <w:p w:rsidR="005E267F" w:rsidRPr="005E267F" w:rsidRDefault="005E267F" w:rsidP="005E267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5E267F">
        <w:rPr>
          <w:rFonts w:ascii="Times New Roman" w:hAnsi="Times New Roman"/>
          <w:b/>
          <w:sz w:val="21"/>
          <w:szCs w:val="21"/>
        </w:rPr>
        <w:t>Договор</w:t>
      </w:r>
      <w:r w:rsidRPr="005E267F">
        <w:rPr>
          <w:rFonts w:ascii="Times New Roman" w:hAnsi="Times New Roman"/>
          <w:sz w:val="21"/>
          <w:szCs w:val="21"/>
        </w:rPr>
        <w:t xml:space="preserve"> – настоящий Договор, а также все приложения, изменения и дополнения к нему, в том числе составленные в период срока действия настоящего Договора и являющиеся его неотъемлемыми частями, действительные при условии их заверения каждой из Сторон лично и (или) надлежаще уполномоченным представителем.</w:t>
      </w:r>
    </w:p>
    <w:p w:rsidR="00B04D8E" w:rsidRPr="00992B5E" w:rsidRDefault="00352DC6" w:rsidP="00B04D8E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992B5E">
        <w:rPr>
          <w:rFonts w:ascii="Times New Roman" w:hAnsi="Times New Roman"/>
          <w:b/>
          <w:sz w:val="21"/>
          <w:szCs w:val="21"/>
        </w:rPr>
        <w:t>Земельный участок</w:t>
      </w:r>
      <w:r w:rsidR="00B04D8E" w:rsidRPr="00992B5E">
        <w:rPr>
          <w:rFonts w:ascii="Times New Roman" w:hAnsi="Times New Roman"/>
          <w:b/>
          <w:sz w:val="21"/>
          <w:szCs w:val="21"/>
        </w:rPr>
        <w:t xml:space="preserve"> - </w:t>
      </w:r>
      <w:r w:rsidR="00B04D8E" w:rsidRPr="00992B5E">
        <w:rPr>
          <w:rFonts w:ascii="Times New Roman" w:hAnsi="Times New Roman"/>
          <w:sz w:val="21"/>
          <w:szCs w:val="21"/>
        </w:rPr>
        <w:t>земельный участок с кадастровым номером</w:t>
      </w:r>
      <w:r w:rsidR="00B04D8E" w:rsidRPr="00992B5E">
        <w:rPr>
          <w:rFonts w:ascii="Times New Roman" w:hAnsi="Times New Roman"/>
          <w:noProof/>
          <w:sz w:val="21"/>
          <w:szCs w:val="21"/>
        </w:rPr>
        <w:t xml:space="preserve"> 23:37:1003000:363,</w:t>
      </w:r>
      <w:r w:rsidR="00B04D8E" w:rsidRPr="00992B5E">
        <w:rPr>
          <w:rFonts w:ascii="Times New Roman" w:hAnsi="Times New Roman"/>
          <w:sz w:val="21"/>
          <w:szCs w:val="21"/>
        </w:rPr>
        <w:t xml:space="preserve"> площадью 5 284 </w:t>
      </w:r>
      <w:r w:rsidR="00B04D8E" w:rsidRPr="00992B5E">
        <w:rPr>
          <w:rFonts w:ascii="Times New Roman" w:hAnsi="Times New Roman"/>
          <w:noProof/>
          <w:sz w:val="21"/>
          <w:szCs w:val="21"/>
        </w:rPr>
        <w:t xml:space="preserve">кв.м., </w:t>
      </w:r>
      <w:r w:rsidR="00B04D8E" w:rsidRPr="00992B5E">
        <w:rPr>
          <w:rFonts w:ascii="Times New Roman" w:hAnsi="Times New Roman"/>
          <w:sz w:val="21"/>
          <w:szCs w:val="21"/>
        </w:rPr>
        <w:t>расположенный по  адресу:</w:t>
      </w:r>
      <w:r w:rsidR="00B04D8E" w:rsidRPr="00992B5E">
        <w:rPr>
          <w:rFonts w:ascii="Times New Roman" w:hAnsi="Times New Roman"/>
          <w:noProof/>
          <w:sz w:val="21"/>
          <w:szCs w:val="21"/>
        </w:rPr>
        <w:t xml:space="preserve"> Российская Федерация, </w:t>
      </w:r>
      <w:r w:rsidR="00C8353B" w:rsidRPr="00992B5E">
        <w:rPr>
          <w:rFonts w:ascii="Times New Roman" w:hAnsi="Times New Roman"/>
          <w:noProof/>
          <w:sz w:val="21"/>
          <w:szCs w:val="21"/>
        </w:rPr>
        <w:t>Краснодарский край, город</w:t>
      </w:r>
      <w:r w:rsidR="00B04D8E" w:rsidRPr="00992B5E">
        <w:rPr>
          <w:rFonts w:ascii="Times New Roman" w:hAnsi="Times New Roman"/>
          <w:noProof/>
          <w:sz w:val="21"/>
          <w:szCs w:val="21"/>
        </w:rPr>
        <w:t xml:space="preserve"> Анапа</w:t>
      </w:r>
      <w:r w:rsidR="00B04D8E" w:rsidRPr="00992B5E">
        <w:rPr>
          <w:rFonts w:ascii="Times New Roman" w:hAnsi="Times New Roman"/>
          <w:sz w:val="21"/>
          <w:szCs w:val="21"/>
        </w:rPr>
        <w:t xml:space="preserve">, ул. Астраханская/Объездная, принадлежащий Застройщику на праве  аренды,  согласно  </w:t>
      </w:r>
      <w:r w:rsidR="00C8353B" w:rsidRPr="00992B5E">
        <w:rPr>
          <w:rFonts w:ascii="Times New Roman" w:hAnsi="Times New Roman"/>
          <w:sz w:val="21"/>
          <w:szCs w:val="21"/>
        </w:rPr>
        <w:t>Договора аренды земельного участка</w:t>
      </w:r>
      <w:r w:rsidR="00B04D8E" w:rsidRPr="00992B5E">
        <w:rPr>
          <w:rFonts w:ascii="Times New Roman" w:hAnsi="Times New Roman"/>
          <w:sz w:val="21"/>
          <w:szCs w:val="21"/>
        </w:rPr>
        <w:t xml:space="preserve"> </w:t>
      </w:r>
      <w:r w:rsidR="00C8353B" w:rsidRPr="00992B5E">
        <w:rPr>
          <w:rFonts w:ascii="Times New Roman" w:hAnsi="Times New Roman"/>
          <w:sz w:val="21"/>
          <w:szCs w:val="21"/>
        </w:rPr>
        <w:t>№3700007760 от 07.06.2017 г.</w:t>
      </w:r>
      <w:r w:rsidR="00B04D8E" w:rsidRPr="00992B5E">
        <w:rPr>
          <w:rFonts w:ascii="Times New Roman" w:hAnsi="Times New Roman"/>
          <w:sz w:val="21"/>
          <w:szCs w:val="21"/>
        </w:rPr>
        <w:t xml:space="preserve">, зарегистрированного Управлением Федеральной службы государственной регистрации, кадастра и картографии по Краснодарскому краю </w:t>
      </w:r>
      <w:r w:rsidR="00C8353B" w:rsidRPr="00992B5E">
        <w:rPr>
          <w:rFonts w:ascii="Times New Roman" w:hAnsi="Times New Roman"/>
          <w:sz w:val="21"/>
          <w:szCs w:val="21"/>
        </w:rPr>
        <w:t>09 июня 2017</w:t>
      </w:r>
      <w:r w:rsidR="00B04D8E" w:rsidRPr="00992B5E">
        <w:rPr>
          <w:rFonts w:ascii="Times New Roman" w:hAnsi="Times New Roman"/>
          <w:sz w:val="21"/>
          <w:szCs w:val="21"/>
        </w:rPr>
        <w:t xml:space="preserve"> года за регистрационным номером </w:t>
      </w:r>
      <w:r w:rsidR="00C2480C" w:rsidRPr="00992B5E">
        <w:rPr>
          <w:rFonts w:ascii="Times New Roman" w:hAnsi="Times New Roman"/>
          <w:noProof/>
          <w:sz w:val="21"/>
          <w:szCs w:val="21"/>
        </w:rPr>
        <w:t>№23-37:1003000:36</w:t>
      </w:r>
      <w:r w:rsidR="00446321" w:rsidRPr="00992B5E">
        <w:rPr>
          <w:rFonts w:ascii="Times New Roman" w:hAnsi="Times New Roman"/>
          <w:noProof/>
          <w:sz w:val="21"/>
          <w:szCs w:val="21"/>
        </w:rPr>
        <w:t>3</w:t>
      </w:r>
      <w:r w:rsidR="00C2480C" w:rsidRPr="00992B5E">
        <w:rPr>
          <w:rFonts w:ascii="Times New Roman" w:hAnsi="Times New Roman"/>
          <w:noProof/>
          <w:sz w:val="21"/>
          <w:szCs w:val="21"/>
        </w:rPr>
        <w:t>-23/026/2017-10,11</w:t>
      </w:r>
      <w:r w:rsidR="00B04D8E" w:rsidRPr="00992B5E">
        <w:rPr>
          <w:rFonts w:ascii="Times New Roman" w:hAnsi="Times New Roman"/>
          <w:noProof/>
          <w:sz w:val="21"/>
          <w:szCs w:val="21"/>
        </w:rPr>
        <w:t xml:space="preserve"> </w:t>
      </w:r>
      <w:r w:rsidR="00B04D8E" w:rsidRPr="00992B5E">
        <w:rPr>
          <w:rFonts w:ascii="Times New Roman" w:hAnsi="Times New Roman"/>
          <w:sz w:val="21"/>
          <w:szCs w:val="21"/>
        </w:rPr>
        <w:t xml:space="preserve">выделенный Застройщику для строительства. </w:t>
      </w:r>
    </w:p>
    <w:p w:rsidR="005E267F" w:rsidRPr="005E267F" w:rsidRDefault="00352DC6" w:rsidP="00352DC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</w:rPr>
      </w:pPr>
      <w:r w:rsidRPr="00A77550">
        <w:rPr>
          <w:rFonts w:ascii="Times New Roman" w:hAnsi="Times New Roman"/>
          <w:b/>
          <w:sz w:val="22"/>
          <w:szCs w:val="22"/>
        </w:rPr>
        <w:t xml:space="preserve">Жилой дом </w:t>
      </w:r>
      <w:r w:rsidR="00B04D8E" w:rsidRPr="00B04D8E">
        <w:rPr>
          <w:rFonts w:ascii="Times New Roman" w:hAnsi="Times New Roman"/>
          <w:bCs/>
          <w:sz w:val="21"/>
          <w:szCs w:val="21"/>
        </w:rPr>
        <w:t xml:space="preserve">– многоквартирный жилой дом, строящийся с привлечением денежных средств Участника по строительному адресу: </w:t>
      </w:r>
      <w:r w:rsidR="00B04D8E" w:rsidRPr="00B04D8E">
        <w:rPr>
          <w:rFonts w:ascii="Times New Roman" w:hAnsi="Times New Roman"/>
          <w:b/>
          <w:sz w:val="21"/>
          <w:szCs w:val="21"/>
        </w:rPr>
        <w:t xml:space="preserve">Российская Федерация, Краснодарский край, </w:t>
      </w:r>
      <w:r w:rsidR="00B04D8E">
        <w:rPr>
          <w:rFonts w:ascii="Times New Roman" w:hAnsi="Times New Roman"/>
          <w:b/>
          <w:sz w:val="21"/>
          <w:szCs w:val="21"/>
        </w:rPr>
        <w:t xml:space="preserve">                     </w:t>
      </w:r>
      <w:r w:rsidR="00B04D8E" w:rsidRPr="00B04D8E">
        <w:rPr>
          <w:rFonts w:ascii="Times New Roman" w:hAnsi="Times New Roman"/>
          <w:b/>
          <w:sz w:val="21"/>
          <w:szCs w:val="21"/>
        </w:rPr>
        <w:t xml:space="preserve">г. Анапа, ул. Астраханская/Объездная  </w:t>
      </w:r>
      <w:r w:rsidR="00B04D8E" w:rsidRPr="00B04D8E">
        <w:rPr>
          <w:rFonts w:ascii="Times New Roman" w:hAnsi="Times New Roman"/>
          <w:bCs/>
          <w:sz w:val="21"/>
          <w:szCs w:val="21"/>
        </w:rPr>
        <w:t>(почтовый адрес уточняется по окончании строительства)</w:t>
      </w:r>
    </w:p>
    <w:p w:rsidR="005E267F" w:rsidRPr="005E267F" w:rsidRDefault="005E267F" w:rsidP="005E267F">
      <w:pPr>
        <w:widowControl w:val="0"/>
        <w:shd w:val="clear" w:color="auto" w:fill="FFFFFF"/>
        <w:tabs>
          <w:tab w:val="left" w:pos="1541"/>
        </w:tabs>
        <w:ind w:firstLine="567"/>
        <w:jc w:val="both"/>
        <w:rPr>
          <w:sz w:val="21"/>
          <w:szCs w:val="21"/>
        </w:rPr>
      </w:pPr>
      <w:r w:rsidRPr="005E267F">
        <w:rPr>
          <w:sz w:val="21"/>
          <w:szCs w:val="21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3227"/>
      </w:tblGrid>
      <w:tr w:rsidR="005E267F" w:rsidRPr="005E267F" w:rsidTr="005E267F">
        <w:trPr>
          <w:trHeight w:val="276"/>
        </w:trPr>
        <w:tc>
          <w:tcPr>
            <w:tcW w:w="6236" w:type="dxa"/>
          </w:tcPr>
          <w:p w:rsidR="005E267F" w:rsidRPr="005E267F" w:rsidRDefault="005E267F" w:rsidP="005E267F">
            <w:pPr>
              <w:widowControl w:val="0"/>
              <w:shd w:val="clear" w:color="auto" w:fill="FFFFFF"/>
              <w:ind w:left="7"/>
              <w:jc w:val="both"/>
              <w:rPr>
                <w:b/>
                <w:sz w:val="21"/>
                <w:szCs w:val="21"/>
              </w:rPr>
            </w:pPr>
            <w:r w:rsidRPr="005E267F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227" w:type="dxa"/>
          </w:tcPr>
          <w:p w:rsidR="005E267F" w:rsidRPr="005E267F" w:rsidRDefault="005E267F" w:rsidP="005E267F">
            <w:pPr>
              <w:widowControl w:val="0"/>
              <w:shd w:val="clear" w:color="auto" w:fill="FFFFFF"/>
              <w:ind w:left="36"/>
              <w:jc w:val="both"/>
              <w:rPr>
                <w:b/>
                <w:sz w:val="21"/>
                <w:szCs w:val="21"/>
              </w:rPr>
            </w:pPr>
            <w:r w:rsidRPr="005E267F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5E267F" w:rsidRPr="005E267F" w:rsidTr="005E267F">
        <w:trPr>
          <w:trHeight w:val="276"/>
        </w:trPr>
        <w:tc>
          <w:tcPr>
            <w:tcW w:w="6236" w:type="dxa"/>
          </w:tcPr>
          <w:p w:rsidR="005E267F" w:rsidRPr="005E267F" w:rsidRDefault="005E267F" w:rsidP="005E267F">
            <w:pPr>
              <w:widowControl w:val="0"/>
              <w:shd w:val="clear" w:color="auto" w:fill="FFFFFF"/>
              <w:ind w:left="14"/>
              <w:jc w:val="both"/>
              <w:rPr>
                <w:sz w:val="21"/>
                <w:szCs w:val="21"/>
              </w:rPr>
            </w:pPr>
            <w:r w:rsidRPr="005E267F">
              <w:rPr>
                <w:sz w:val="21"/>
                <w:szCs w:val="21"/>
              </w:rPr>
              <w:t>Этажность</w:t>
            </w:r>
          </w:p>
        </w:tc>
        <w:tc>
          <w:tcPr>
            <w:tcW w:w="3227" w:type="dxa"/>
            <w:vAlign w:val="center"/>
          </w:tcPr>
          <w:p w:rsidR="005E267F" w:rsidRPr="002344F2" w:rsidRDefault="00E272C6" w:rsidP="00E272C6">
            <w:pPr>
              <w:widowControl w:val="0"/>
              <w:shd w:val="clear" w:color="auto" w:fill="FFFFFF"/>
              <w:ind w:left="35"/>
              <w:rPr>
                <w:b/>
                <w:sz w:val="21"/>
                <w:szCs w:val="21"/>
                <w:lang w:val="en-US"/>
              </w:rPr>
            </w:pPr>
            <w:r w:rsidRPr="002344F2">
              <w:rPr>
                <w:b/>
                <w:sz w:val="21"/>
                <w:szCs w:val="21"/>
                <w:lang w:val="en-US"/>
              </w:rPr>
              <w:t>19</w:t>
            </w:r>
          </w:p>
        </w:tc>
      </w:tr>
      <w:tr w:rsidR="005E267F" w:rsidRPr="005E267F" w:rsidTr="005E267F">
        <w:trPr>
          <w:trHeight w:val="276"/>
        </w:trPr>
        <w:tc>
          <w:tcPr>
            <w:tcW w:w="6236" w:type="dxa"/>
          </w:tcPr>
          <w:p w:rsidR="005E267F" w:rsidRPr="005E267F" w:rsidRDefault="005E267F" w:rsidP="005E267F">
            <w:pPr>
              <w:widowControl w:val="0"/>
              <w:shd w:val="clear" w:color="auto" w:fill="FFFFFF"/>
              <w:ind w:left="7"/>
              <w:jc w:val="both"/>
              <w:rPr>
                <w:sz w:val="21"/>
                <w:szCs w:val="21"/>
              </w:rPr>
            </w:pPr>
            <w:r w:rsidRPr="005E267F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227" w:type="dxa"/>
          </w:tcPr>
          <w:p w:rsidR="005E267F" w:rsidRPr="002344F2" w:rsidRDefault="002344F2" w:rsidP="002344F2">
            <w:pPr>
              <w:widowControl w:val="0"/>
              <w:shd w:val="clear" w:color="auto" w:fill="FFFFFF"/>
              <w:ind w:left="35"/>
              <w:rPr>
                <w:sz w:val="21"/>
                <w:szCs w:val="21"/>
              </w:rPr>
            </w:pPr>
            <w:r w:rsidRPr="002344F2">
              <w:rPr>
                <w:b/>
                <w:sz w:val="21"/>
                <w:szCs w:val="21"/>
              </w:rPr>
              <w:t>14 808,32 м</w:t>
            </w:r>
            <w:r w:rsidRPr="002344F2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5E267F" w:rsidRPr="005E267F" w:rsidTr="005E267F">
        <w:trPr>
          <w:trHeight w:val="276"/>
        </w:trPr>
        <w:tc>
          <w:tcPr>
            <w:tcW w:w="6236" w:type="dxa"/>
          </w:tcPr>
          <w:p w:rsidR="005E267F" w:rsidRPr="005E267F" w:rsidRDefault="005E267F" w:rsidP="005E267F">
            <w:pPr>
              <w:widowControl w:val="0"/>
              <w:shd w:val="clear" w:color="auto" w:fill="FFFFFF"/>
              <w:ind w:left="7"/>
              <w:jc w:val="both"/>
              <w:rPr>
                <w:sz w:val="21"/>
                <w:szCs w:val="21"/>
              </w:rPr>
            </w:pPr>
            <w:r w:rsidRPr="005E267F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227" w:type="dxa"/>
            <w:vAlign w:val="center"/>
          </w:tcPr>
          <w:p w:rsidR="00E272C6" w:rsidRPr="002344F2" w:rsidRDefault="00E272C6" w:rsidP="00E272C6">
            <w:pPr>
              <w:pStyle w:val="ConsPlusNormal"/>
              <w:ind w:firstLine="0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2344F2">
              <w:rPr>
                <w:rFonts w:ascii="Times New Roman" w:hAnsi="Times New Roman"/>
                <w:b/>
                <w:sz w:val="21"/>
                <w:szCs w:val="21"/>
              </w:rPr>
              <w:t>Каркас здания: монолитные железобетонные стены</w:t>
            </w:r>
          </w:p>
          <w:p w:rsidR="005E267F" w:rsidRPr="002344F2" w:rsidRDefault="00E272C6" w:rsidP="00E272C6">
            <w:pPr>
              <w:widowControl w:val="0"/>
              <w:shd w:val="clear" w:color="auto" w:fill="FFFFFF"/>
              <w:ind w:left="35"/>
              <w:rPr>
                <w:sz w:val="21"/>
                <w:szCs w:val="21"/>
              </w:rPr>
            </w:pPr>
            <w:r w:rsidRPr="002344F2">
              <w:rPr>
                <w:b/>
                <w:sz w:val="21"/>
                <w:szCs w:val="21"/>
              </w:rPr>
              <w:t>Наружные стены: мелкоштучные каменные материалы (блоки), штукатурка</w:t>
            </w:r>
          </w:p>
        </w:tc>
      </w:tr>
      <w:tr w:rsidR="005E267F" w:rsidRPr="005E267F" w:rsidTr="005E267F">
        <w:trPr>
          <w:trHeight w:val="276"/>
        </w:trPr>
        <w:tc>
          <w:tcPr>
            <w:tcW w:w="6236" w:type="dxa"/>
          </w:tcPr>
          <w:p w:rsidR="005E267F" w:rsidRPr="005E267F" w:rsidRDefault="005E267F" w:rsidP="005E267F">
            <w:pPr>
              <w:widowControl w:val="0"/>
              <w:shd w:val="clear" w:color="auto" w:fill="FFFFFF"/>
              <w:ind w:left="7"/>
              <w:jc w:val="both"/>
              <w:rPr>
                <w:sz w:val="21"/>
                <w:szCs w:val="21"/>
              </w:rPr>
            </w:pPr>
            <w:r w:rsidRPr="005E267F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227" w:type="dxa"/>
            <w:vAlign w:val="center"/>
          </w:tcPr>
          <w:p w:rsidR="005E267F" w:rsidRPr="002344F2" w:rsidRDefault="00E272C6" w:rsidP="00E272C6">
            <w:pPr>
              <w:widowControl w:val="0"/>
              <w:shd w:val="clear" w:color="auto" w:fill="FFFFFF"/>
              <w:ind w:left="35"/>
              <w:rPr>
                <w:sz w:val="21"/>
                <w:szCs w:val="21"/>
              </w:rPr>
            </w:pPr>
            <w:r w:rsidRPr="002344F2">
              <w:rPr>
                <w:b/>
                <w:sz w:val="21"/>
                <w:szCs w:val="21"/>
              </w:rPr>
              <w:t>монолитные железобетонные</w:t>
            </w:r>
          </w:p>
        </w:tc>
      </w:tr>
      <w:tr w:rsidR="005E267F" w:rsidRPr="005E267F" w:rsidTr="005E267F">
        <w:trPr>
          <w:trHeight w:val="276"/>
        </w:trPr>
        <w:tc>
          <w:tcPr>
            <w:tcW w:w="6236" w:type="dxa"/>
          </w:tcPr>
          <w:p w:rsidR="005E267F" w:rsidRPr="005E267F" w:rsidRDefault="005E267F" w:rsidP="005E267F">
            <w:pPr>
              <w:widowControl w:val="0"/>
              <w:shd w:val="clear" w:color="auto" w:fill="FFFFFF"/>
              <w:ind w:left="7"/>
              <w:jc w:val="both"/>
              <w:rPr>
                <w:sz w:val="21"/>
                <w:szCs w:val="21"/>
              </w:rPr>
            </w:pPr>
            <w:r w:rsidRPr="005E267F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227" w:type="dxa"/>
            <w:vAlign w:val="center"/>
          </w:tcPr>
          <w:p w:rsidR="005E267F" w:rsidRPr="002344F2" w:rsidRDefault="00E272C6" w:rsidP="00E272C6">
            <w:pPr>
              <w:widowControl w:val="0"/>
              <w:shd w:val="clear" w:color="auto" w:fill="FFFFFF"/>
              <w:ind w:left="35"/>
              <w:rPr>
                <w:sz w:val="21"/>
                <w:szCs w:val="21"/>
              </w:rPr>
            </w:pPr>
            <w:r w:rsidRPr="002344F2">
              <w:rPr>
                <w:b/>
                <w:sz w:val="21"/>
                <w:szCs w:val="21"/>
              </w:rPr>
              <w:t>Высокий В</w:t>
            </w:r>
          </w:p>
        </w:tc>
      </w:tr>
      <w:tr w:rsidR="005E267F" w:rsidRPr="005E267F" w:rsidTr="005E267F">
        <w:trPr>
          <w:trHeight w:val="276"/>
        </w:trPr>
        <w:tc>
          <w:tcPr>
            <w:tcW w:w="6236" w:type="dxa"/>
          </w:tcPr>
          <w:p w:rsidR="005E267F" w:rsidRPr="005E267F" w:rsidRDefault="005E267F" w:rsidP="005E267F">
            <w:pPr>
              <w:widowControl w:val="0"/>
              <w:shd w:val="clear" w:color="auto" w:fill="FFFFFF"/>
              <w:ind w:left="7"/>
              <w:jc w:val="both"/>
              <w:rPr>
                <w:sz w:val="21"/>
                <w:szCs w:val="21"/>
              </w:rPr>
            </w:pPr>
            <w:r w:rsidRPr="005E267F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227" w:type="dxa"/>
            <w:vAlign w:val="center"/>
          </w:tcPr>
          <w:p w:rsidR="005E267F" w:rsidRPr="002344F2" w:rsidRDefault="00E272C6" w:rsidP="00E272C6">
            <w:pPr>
              <w:widowControl w:val="0"/>
              <w:shd w:val="clear" w:color="auto" w:fill="FFFFFF"/>
              <w:ind w:left="35"/>
              <w:rPr>
                <w:sz w:val="21"/>
                <w:szCs w:val="21"/>
              </w:rPr>
            </w:pPr>
            <w:r w:rsidRPr="002344F2">
              <w:rPr>
                <w:b/>
                <w:sz w:val="21"/>
                <w:szCs w:val="21"/>
              </w:rPr>
              <w:t>8 баллов</w:t>
            </w:r>
          </w:p>
        </w:tc>
      </w:tr>
    </w:tbl>
    <w:p w:rsidR="007B47F9" w:rsidRPr="00C30A60" w:rsidRDefault="001910C8" w:rsidP="00CB1E6A">
      <w:pPr>
        <w:pStyle w:val="ConsPlusNormal"/>
        <w:numPr>
          <w:ilvl w:val="1"/>
          <w:numId w:val="2"/>
        </w:numPr>
        <w:tabs>
          <w:tab w:val="clear" w:pos="360"/>
        </w:tabs>
        <w:ind w:left="0" w:firstLine="426"/>
        <w:jc w:val="both"/>
        <w:rPr>
          <w:rFonts w:ascii="Times New Roman" w:hAnsi="Times New Roman"/>
          <w:bCs/>
          <w:sz w:val="21"/>
          <w:szCs w:val="21"/>
        </w:rPr>
      </w:pPr>
      <w:r w:rsidRPr="00C30A60">
        <w:rPr>
          <w:rFonts w:ascii="Times New Roman" w:hAnsi="Times New Roman"/>
          <w:b/>
          <w:sz w:val="21"/>
          <w:szCs w:val="21"/>
        </w:rPr>
        <w:t>Объект</w:t>
      </w:r>
      <w:r w:rsidR="00FE4374" w:rsidRPr="00C30A60">
        <w:rPr>
          <w:rFonts w:ascii="Times New Roman" w:hAnsi="Times New Roman"/>
          <w:b/>
          <w:sz w:val="21"/>
          <w:szCs w:val="21"/>
        </w:rPr>
        <w:t>, Об</w:t>
      </w:r>
      <w:r w:rsidR="00FE4374" w:rsidRPr="00C30A60">
        <w:rPr>
          <w:rFonts w:ascii="Times New Roman" w:hAnsi="Times New Roman"/>
          <w:b/>
          <w:bCs/>
          <w:sz w:val="21"/>
          <w:szCs w:val="21"/>
        </w:rPr>
        <w:t>ъе</w:t>
      </w:r>
      <w:r w:rsidR="00FE4374" w:rsidRPr="00C30A60">
        <w:rPr>
          <w:rFonts w:ascii="Times New Roman" w:hAnsi="Times New Roman"/>
          <w:b/>
          <w:sz w:val="21"/>
          <w:szCs w:val="21"/>
        </w:rPr>
        <w:t>кт долевого строительства</w:t>
      </w:r>
      <w:r w:rsidRPr="00C30A60">
        <w:rPr>
          <w:rFonts w:ascii="Times New Roman" w:hAnsi="Times New Roman"/>
          <w:b/>
          <w:bCs/>
          <w:sz w:val="21"/>
          <w:szCs w:val="21"/>
        </w:rPr>
        <w:t xml:space="preserve"> – </w:t>
      </w:r>
      <w:r w:rsidR="007B47F9" w:rsidRPr="00C30A60">
        <w:rPr>
          <w:rFonts w:ascii="Times New Roman" w:hAnsi="Times New Roman"/>
          <w:bCs/>
          <w:sz w:val="21"/>
          <w:szCs w:val="21"/>
        </w:rPr>
        <w:t>жилое или нежилое помещение, общее имущество в многоквартирном доме и (или) ином объекте недвижимости,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r w:rsidRPr="00C30A60">
        <w:rPr>
          <w:rFonts w:ascii="Times New Roman" w:hAnsi="Times New Roman"/>
          <w:b/>
          <w:bCs/>
          <w:sz w:val="21"/>
          <w:szCs w:val="21"/>
        </w:rPr>
        <w:t>Общее имущес</w:t>
      </w:r>
      <w:r w:rsidRPr="00C30A60">
        <w:rPr>
          <w:rFonts w:ascii="Times New Roman" w:hAnsi="Times New Roman"/>
          <w:b/>
          <w:sz w:val="21"/>
          <w:szCs w:val="21"/>
        </w:rPr>
        <w:t>тво -</w:t>
      </w:r>
      <w:r w:rsidRPr="00C30A60">
        <w:rPr>
          <w:rFonts w:ascii="Times New Roman" w:hAnsi="Times New Roman"/>
          <w:bCs/>
          <w:sz w:val="21"/>
          <w:szCs w:val="21"/>
        </w:rPr>
        <w:t xml:space="preserve"> </w:t>
      </w:r>
      <w:r w:rsidRPr="00C30A60">
        <w:rPr>
          <w:rFonts w:ascii="Times New Roman" w:hAnsi="Times New Roman"/>
          <w:sz w:val="21"/>
          <w:szCs w:val="21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</w:t>
      </w:r>
      <w:r w:rsidR="000B39DA" w:rsidRPr="00C30A60">
        <w:rPr>
          <w:rFonts w:ascii="Times New Roman" w:hAnsi="Times New Roman"/>
          <w:sz w:val="21"/>
          <w:szCs w:val="21"/>
        </w:rPr>
        <w:t xml:space="preserve">отором расположен данный дом,  </w:t>
      </w:r>
      <w:r w:rsidR="000B39DA" w:rsidRPr="00C30A60">
        <w:rPr>
          <w:rFonts w:ascii="Times New Roman" w:hAnsi="Times New Roman"/>
          <w:sz w:val="21"/>
          <w:szCs w:val="21"/>
        </w:rPr>
        <w:lastRenderedPageBreak/>
        <w:t xml:space="preserve">дорожное покрытие, тротуары, </w:t>
      </w:r>
      <w:r w:rsidR="009862E5" w:rsidRPr="00C30A60">
        <w:rPr>
          <w:rFonts w:ascii="Times New Roman" w:hAnsi="Times New Roman"/>
          <w:sz w:val="21"/>
          <w:szCs w:val="21"/>
        </w:rPr>
        <w:t xml:space="preserve">ограждения, </w:t>
      </w:r>
      <w:r w:rsidRPr="00C30A60">
        <w:rPr>
          <w:rFonts w:ascii="Times New Roman" w:hAnsi="Times New Roman"/>
          <w:sz w:val="21"/>
          <w:szCs w:val="21"/>
        </w:rPr>
        <w:t>элемент</w:t>
      </w:r>
      <w:r w:rsidR="009862E5" w:rsidRPr="00C30A60">
        <w:rPr>
          <w:rFonts w:ascii="Times New Roman" w:hAnsi="Times New Roman"/>
          <w:sz w:val="21"/>
          <w:szCs w:val="21"/>
        </w:rPr>
        <w:t>ы</w:t>
      </w:r>
      <w:r w:rsidRPr="00C30A60">
        <w:rPr>
          <w:rFonts w:ascii="Times New Roman" w:hAnsi="Times New Roman"/>
          <w:sz w:val="21"/>
          <w:szCs w:val="21"/>
        </w:rPr>
        <w:t xml:space="preserve"> озеленения и благоустройства и иные предназначенные для обслуживания, эксплуатации и благоустройства данного дома </w:t>
      </w:r>
      <w:r w:rsidR="00C07103" w:rsidRPr="00C30A60">
        <w:rPr>
          <w:rFonts w:ascii="Times New Roman" w:hAnsi="Times New Roman"/>
          <w:sz w:val="21"/>
          <w:szCs w:val="21"/>
        </w:rPr>
        <w:t>принадлежности</w:t>
      </w:r>
      <w:r w:rsidRPr="00C30A60">
        <w:rPr>
          <w:rFonts w:ascii="Times New Roman" w:hAnsi="Times New Roman"/>
          <w:sz w:val="21"/>
          <w:szCs w:val="21"/>
        </w:rPr>
        <w:t>, расположенные на земельном участке</w:t>
      </w:r>
      <w:r w:rsidR="00246521" w:rsidRPr="00C30A60">
        <w:rPr>
          <w:rFonts w:ascii="Times New Roman" w:hAnsi="Times New Roman"/>
          <w:sz w:val="21"/>
          <w:szCs w:val="21"/>
        </w:rPr>
        <w:t xml:space="preserve"> в соответствии с проектной документацией</w:t>
      </w:r>
      <w:r w:rsidR="00636865" w:rsidRPr="00C30A60">
        <w:rPr>
          <w:rFonts w:ascii="Times New Roman" w:hAnsi="Times New Roman"/>
          <w:sz w:val="21"/>
          <w:szCs w:val="21"/>
        </w:rPr>
        <w:t xml:space="preserve"> и т.д. в соответствии с действующим законодательством.</w:t>
      </w:r>
    </w:p>
    <w:p w:rsidR="00BB1030" w:rsidRPr="00C30A60" w:rsidRDefault="001910C8" w:rsidP="00BB1030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r w:rsidRPr="00C30A60">
        <w:rPr>
          <w:rFonts w:ascii="Times New Roman" w:hAnsi="Times New Roman"/>
          <w:b/>
          <w:sz w:val="21"/>
          <w:szCs w:val="21"/>
        </w:rPr>
        <w:t>Застройщик</w:t>
      </w:r>
      <w:r w:rsidRPr="00C30A60">
        <w:rPr>
          <w:rFonts w:ascii="Times New Roman" w:hAnsi="Times New Roman"/>
          <w:bCs/>
          <w:sz w:val="21"/>
          <w:szCs w:val="21"/>
        </w:rPr>
        <w:t xml:space="preserve"> – </w:t>
      </w:r>
      <w:r w:rsidR="00BB1030" w:rsidRPr="00C30A60">
        <w:rPr>
          <w:rFonts w:ascii="Times New Roman" w:hAnsi="Times New Roman"/>
          <w:bCs/>
          <w:sz w:val="21"/>
          <w:szCs w:val="21"/>
        </w:rPr>
        <w:t xml:space="preserve">юридическое лицо, имеющее на праве </w:t>
      </w:r>
      <w:r w:rsidR="00E32482" w:rsidRPr="00C30A60">
        <w:rPr>
          <w:rFonts w:ascii="Times New Roman" w:hAnsi="Times New Roman"/>
          <w:bCs/>
          <w:sz w:val="21"/>
          <w:szCs w:val="21"/>
        </w:rPr>
        <w:t>аренды земельный</w:t>
      </w:r>
      <w:r w:rsidR="00BB1030" w:rsidRPr="00C30A60">
        <w:rPr>
          <w:rFonts w:ascii="Times New Roman" w:hAnsi="Times New Roman"/>
          <w:bCs/>
          <w:sz w:val="21"/>
          <w:szCs w:val="21"/>
        </w:rPr>
        <w:t xml:space="preserve"> участок и привлекающее денежные средства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Участника </w:t>
      </w:r>
      <w:r w:rsidR="00BB1030" w:rsidRPr="00C30A60">
        <w:rPr>
          <w:rFonts w:ascii="Times New Roman" w:hAnsi="Times New Roman"/>
          <w:bCs/>
          <w:sz w:val="21"/>
          <w:szCs w:val="21"/>
        </w:rPr>
        <w:t>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r w:rsidRPr="00C30A60">
        <w:rPr>
          <w:rFonts w:ascii="Times New Roman" w:hAnsi="Times New Roman"/>
          <w:b/>
          <w:sz w:val="21"/>
          <w:szCs w:val="21"/>
        </w:rPr>
        <w:t>Разрешение на строительство</w:t>
      </w:r>
      <w:r w:rsidRPr="00C30A60">
        <w:rPr>
          <w:rFonts w:ascii="Times New Roman" w:hAnsi="Times New Roman"/>
          <w:bCs/>
          <w:sz w:val="21"/>
          <w:szCs w:val="21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r w:rsidRPr="00C30A60">
        <w:rPr>
          <w:rFonts w:ascii="Times New Roman" w:hAnsi="Times New Roman"/>
          <w:b/>
          <w:sz w:val="21"/>
          <w:szCs w:val="21"/>
        </w:rPr>
        <w:t>Разрешение на ввод жилого дома в эксплуатацию</w:t>
      </w:r>
      <w:r w:rsidRPr="00C30A60">
        <w:rPr>
          <w:rFonts w:ascii="Times New Roman" w:hAnsi="Times New Roman"/>
          <w:bCs/>
          <w:sz w:val="21"/>
          <w:szCs w:val="2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1910C8" w:rsidRPr="00C30A60" w:rsidRDefault="005E267F" w:rsidP="00316DB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Проектная общая площадь О</w:t>
      </w:r>
      <w:r w:rsidR="001910C8" w:rsidRPr="00C30A60">
        <w:rPr>
          <w:rFonts w:ascii="Times New Roman" w:hAnsi="Times New Roman"/>
          <w:b/>
          <w:sz w:val="21"/>
          <w:szCs w:val="21"/>
        </w:rPr>
        <w:t xml:space="preserve">бъекта </w:t>
      </w:r>
      <w:r w:rsidR="001910C8" w:rsidRPr="00C30A60">
        <w:rPr>
          <w:rFonts w:ascii="Times New Roman" w:hAnsi="Times New Roman"/>
          <w:bCs/>
          <w:sz w:val="21"/>
          <w:szCs w:val="21"/>
        </w:rPr>
        <w:t xml:space="preserve">– </w:t>
      </w:r>
      <w:r w:rsidR="001910C8" w:rsidRPr="00C30A60">
        <w:rPr>
          <w:rFonts w:ascii="Times New Roman" w:hAnsi="Times New Roman"/>
          <w:sz w:val="21"/>
          <w:szCs w:val="21"/>
        </w:rPr>
        <w:t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и террас - 0,3.</w:t>
      </w:r>
      <w:r w:rsidR="00C02A6A" w:rsidRPr="00C30A60">
        <w:rPr>
          <w:rFonts w:ascii="Times New Roman" w:hAnsi="Times New Roman"/>
          <w:sz w:val="21"/>
          <w:szCs w:val="21"/>
        </w:rPr>
        <w:t xml:space="preserve"> </w:t>
      </w:r>
      <w:r w:rsidR="00C02A6A" w:rsidRPr="00C30A60">
        <w:rPr>
          <w:rFonts w:ascii="Times New Roman" w:hAnsi="Times New Roman"/>
          <w:bCs/>
          <w:sz w:val="21"/>
          <w:szCs w:val="21"/>
        </w:rPr>
        <w:t xml:space="preserve">Определенная настоящим пунктом Проектная </w:t>
      </w:r>
      <w:r w:rsidR="00EB3CC9" w:rsidRPr="00C30A60">
        <w:rPr>
          <w:rFonts w:ascii="Times New Roman" w:hAnsi="Times New Roman"/>
          <w:bCs/>
          <w:sz w:val="21"/>
          <w:szCs w:val="21"/>
        </w:rPr>
        <w:t xml:space="preserve">общая </w:t>
      </w:r>
      <w:r w:rsidR="00C02A6A" w:rsidRPr="00C30A60">
        <w:rPr>
          <w:rFonts w:ascii="Times New Roman" w:hAnsi="Times New Roman"/>
          <w:bCs/>
          <w:sz w:val="21"/>
          <w:szCs w:val="21"/>
        </w:rPr>
        <w:t xml:space="preserve">площадь объекта применяется Сторонами исключительно для расчета цены </w:t>
      </w:r>
      <w:r w:rsidR="00F61FFA" w:rsidRPr="00C30A60">
        <w:rPr>
          <w:rFonts w:ascii="Times New Roman" w:hAnsi="Times New Roman"/>
          <w:bCs/>
          <w:sz w:val="21"/>
          <w:szCs w:val="21"/>
        </w:rPr>
        <w:t>Договор</w:t>
      </w:r>
      <w:r w:rsidR="00C02A6A" w:rsidRPr="00C30A60">
        <w:rPr>
          <w:rFonts w:ascii="Times New Roman" w:hAnsi="Times New Roman"/>
          <w:bCs/>
          <w:sz w:val="21"/>
          <w:szCs w:val="21"/>
        </w:rPr>
        <w:t xml:space="preserve">а и может не совпадать с общей площадью Объекта, указанной в </w:t>
      </w:r>
      <w:r w:rsidR="00730B19" w:rsidRPr="00C30A60">
        <w:rPr>
          <w:rFonts w:ascii="Times New Roman" w:hAnsi="Times New Roman"/>
          <w:bCs/>
          <w:sz w:val="21"/>
          <w:szCs w:val="21"/>
        </w:rPr>
        <w:t>документах</w:t>
      </w:r>
      <w:r w:rsidR="004F2C41" w:rsidRPr="00C30A60">
        <w:rPr>
          <w:rFonts w:ascii="Times New Roman" w:hAnsi="Times New Roman"/>
          <w:bCs/>
          <w:sz w:val="21"/>
          <w:szCs w:val="21"/>
        </w:rPr>
        <w:t xml:space="preserve"> органов, осуществляющих</w:t>
      </w:r>
      <w:r w:rsidR="00730B19" w:rsidRPr="00C30A60">
        <w:rPr>
          <w:rFonts w:ascii="Times New Roman" w:hAnsi="Times New Roman"/>
          <w:bCs/>
          <w:sz w:val="21"/>
          <w:szCs w:val="21"/>
        </w:rPr>
        <w:t xml:space="preserve"> техническ</w:t>
      </w:r>
      <w:r w:rsidR="004F2C41" w:rsidRPr="00C30A60">
        <w:rPr>
          <w:rFonts w:ascii="Times New Roman" w:hAnsi="Times New Roman"/>
          <w:bCs/>
          <w:sz w:val="21"/>
          <w:szCs w:val="21"/>
        </w:rPr>
        <w:t>ую</w:t>
      </w:r>
      <w:r w:rsidR="00730B19" w:rsidRPr="00C30A60">
        <w:rPr>
          <w:rFonts w:ascii="Times New Roman" w:hAnsi="Times New Roman"/>
          <w:bCs/>
          <w:sz w:val="21"/>
          <w:szCs w:val="21"/>
        </w:rPr>
        <w:t xml:space="preserve"> инвентаризаци</w:t>
      </w:r>
      <w:r w:rsidR="004F2C41" w:rsidRPr="00C30A60">
        <w:rPr>
          <w:rFonts w:ascii="Times New Roman" w:hAnsi="Times New Roman"/>
          <w:bCs/>
          <w:sz w:val="21"/>
          <w:szCs w:val="21"/>
        </w:rPr>
        <w:t>ю</w:t>
      </w:r>
      <w:r w:rsidR="00C02A6A" w:rsidRPr="00C30A60">
        <w:rPr>
          <w:rFonts w:ascii="Times New Roman" w:hAnsi="Times New Roman"/>
          <w:bCs/>
          <w:sz w:val="21"/>
          <w:szCs w:val="21"/>
        </w:rPr>
        <w:t xml:space="preserve"> Объекта.</w:t>
      </w:r>
    </w:p>
    <w:p w:rsidR="00BB012D" w:rsidRPr="00C30A60" w:rsidRDefault="001910C8" w:rsidP="00316DB6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r w:rsidRPr="00C30A60">
        <w:rPr>
          <w:rFonts w:ascii="Times New Roman" w:hAnsi="Times New Roman"/>
          <w:b/>
          <w:sz w:val="21"/>
          <w:szCs w:val="21"/>
        </w:rPr>
        <w:t xml:space="preserve">Фактическая площадь </w:t>
      </w:r>
      <w:r w:rsidR="003C21D9" w:rsidRPr="00C30A60">
        <w:rPr>
          <w:rFonts w:ascii="Times New Roman" w:hAnsi="Times New Roman"/>
          <w:b/>
          <w:sz w:val="21"/>
          <w:szCs w:val="21"/>
        </w:rPr>
        <w:t>О</w:t>
      </w:r>
      <w:r w:rsidRPr="00C30A60">
        <w:rPr>
          <w:rFonts w:ascii="Times New Roman" w:hAnsi="Times New Roman"/>
          <w:b/>
          <w:sz w:val="21"/>
          <w:szCs w:val="21"/>
        </w:rPr>
        <w:t>бъекта</w:t>
      </w:r>
      <w:r w:rsidR="00E1530A" w:rsidRPr="00C30A60">
        <w:rPr>
          <w:rFonts w:ascii="Times New Roman" w:hAnsi="Times New Roman"/>
          <w:b/>
          <w:sz w:val="21"/>
          <w:szCs w:val="21"/>
        </w:rPr>
        <w:t>, применяемая для взаиморасчетов Сторон</w:t>
      </w:r>
      <w:r w:rsidRPr="00C30A60">
        <w:rPr>
          <w:rFonts w:ascii="Times New Roman" w:hAnsi="Times New Roman"/>
          <w:bCs/>
          <w:sz w:val="21"/>
          <w:szCs w:val="21"/>
        </w:rPr>
        <w:t xml:space="preserve"> – </w:t>
      </w:r>
      <w:r w:rsidR="00BB012D" w:rsidRPr="00C30A60">
        <w:rPr>
          <w:rFonts w:ascii="Times New Roman" w:hAnsi="Times New Roman"/>
          <w:sz w:val="21"/>
          <w:szCs w:val="21"/>
        </w:rPr>
        <w:t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и террас - 0,3.</w:t>
      </w:r>
      <w:r w:rsidR="00BB012D" w:rsidRPr="00C30A60">
        <w:rPr>
          <w:rFonts w:ascii="Times New Roman" w:hAnsi="Times New Roman"/>
          <w:bCs/>
          <w:sz w:val="21"/>
          <w:szCs w:val="21"/>
        </w:rPr>
        <w:t xml:space="preserve"> Определенная настоящим пунктом фактическая общая площадь объекта</w:t>
      </w:r>
      <w:r w:rsidR="00D452DF" w:rsidRPr="00C30A60">
        <w:rPr>
          <w:rFonts w:ascii="Times New Roman" w:hAnsi="Times New Roman"/>
          <w:bCs/>
          <w:sz w:val="21"/>
          <w:szCs w:val="21"/>
        </w:rPr>
        <w:t>, после обмеров органами технической инвентаризации,</w:t>
      </w:r>
      <w:r w:rsidR="00BB012D" w:rsidRPr="00C30A60">
        <w:rPr>
          <w:rFonts w:ascii="Times New Roman" w:hAnsi="Times New Roman"/>
          <w:bCs/>
          <w:sz w:val="21"/>
          <w:szCs w:val="21"/>
        </w:rPr>
        <w:t xml:space="preserve"> может не совпадать с </w:t>
      </w:r>
      <w:r w:rsidR="00D452DF" w:rsidRPr="00C30A60">
        <w:rPr>
          <w:rFonts w:ascii="Times New Roman" w:hAnsi="Times New Roman"/>
          <w:bCs/>
          <w:sz w:val="21"/>
          <w:szCs w:val="21"/>
        </w:rPr>
        <w:t xml:space="preserve">проектной </w:t>
      </w:r>
      <w:r w:rsidR="00BB012D" w:rsidRPr="00C30A60">
        <w:rPr>
          <w:rFonts w:ascii="Times New Roman" w:hAnsi="Times New Roman"/>
          <w:bCs/>
          <w:sz w:val="21"/>
          <w:szCs w:val="21"/>
        </w:rPr>
        <w:t>общей площадью Объекта.</w:t>
      </w:r>
    </w:p>
    <w:p w:rsidR="009A166E" w:rsidRPr="00C30A60" w:rsidRDefault="009A166E" w:rsidP="00316DB6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255B9C" w:rsidRPr="00C30A60" w:rsidRDefault="001910C8" w:rsidP="00255B9C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C30A60">
        <w:rPr>
          <w:rFonts w:ascii="Times New Roman" w:hAnsi="Times New Roman"/>
          <w:b/>
          <w:spacing w:val="20"/>
          <w:sz w:val="21"/>
          <w:szCs w:val="21"/>
        </w:rPr>
        <w:t xml:space="preserve">ОСНОВАНИЯ ЗАКЛЮЧЕНИЯ ДОГОВОРА И ПРИВЛЕЧЕНИЯ ДЕНЕЖНЫХ СРЕДСТВ </w:t>
      </w:r>
      <w:r w:rsidR="009A2BC6" w:rsidRPr="00C30A60">
        <w:rPr>
          <w:rFonts w:ascii="Times New Roman" w:hAnsi="Times New Roman"/>
          <w:b/>
          <w:spacing w:val="20"/>
          <w:sz w:val="21"/>
          <w:szCs w:val="21"/>
        </w:rPr>
        <w:t>УЧАСТНИКА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</w:t>
      </w:r>
      <w:smartTag w:uri="urn:schemas-microsoft-com:office:smarttags" w:element="date">
        <w:smartTagPr>
          <w:attr w:name="ProductID" w:val="2004 г"/>
        </w:smartTagPr>
        <w:r w:rsidRPr="00C30A60">
          <w:rPr>
            <w:rFonts w:ascii="Times New Roman" w:hAnsi="Times New Roman"/>
            <w:sz w:val="21"/>
            <w:szCs w:val="21"/>
          </w:rPr>
          <w:t>2004 г</w:t>
        </w:r>
      </w:smartTag>
      <w:r w:rsidRPr="00C30A60">
        <w:rPr>
          <w:rFonts w:ascii="Times New Roman" w:hAnsi="Times New Roman"/>
          <w:sz w:val="21"/>
          <w:szCs w:val="21"/>
        </w:rPr>
        <w:t xml:space="preserve"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B9792E" w:rsidRPr="00C30A60">
        <w:rPr>
          <w:rFonts w:ascii="Times New Roman" w:hAnsi="Times New Roman"/>
          <w:sz w:val="21"/>
          <w:szCs w:val="21"/>
        </w:rPr>
        <w:t>(</w:t>
      </w:r>
      <w:r w:rsidRPr="00C30A60">
        <w:rPr>
          <w:rFonts w:ascii="Times New Roman" w:hAnsi="Times New Roman"/>
          <w:sz w:val="21"/>
          <w:szCs w:val="21"/>
        </w:rPr>
        <w:t>далее по тексту – «Закон</w:t>
      </w:r>
      <w:r w:rsidR="00AC452A" w:rsidRPr="00C30A60">
        <w:rPr>
          <w:rFonts w:ascii="Times New Roman" w:hAnsi="Times New Roman"/>
          <w:sz w:val="21"/>
          <w:szCs w:val="21"/>
        </w:rPr>
        <w:t xml:space="preserve"> о долевом участии</w:t>
      </w:r>
      <w:r w:rsidRPr="00C30A60">
        <w:rPr>
          <w:rFonts w:ascii="Times New Roman" w:hAnsi="Times New Roman"/>
          <w:sz w:val="21"/>
          <w:szCs w:val="21"/>
        </w:rPr>
        <w:t>»</w:t>
      </w:r>
      <w:r w:rsidR="00B9792E" w:rsidRPr="00C30A60">
        <w:rPr>
          <w:rFonts w:ascii="Times New Roman" w:hAnsi="Times New Roman"/>
          <w:sz w:val="21"/>
          <w:szCs w:val="21"/>
        </w:rPr>
        <w:t>)</w:t>
      </w:r>
      <w:r w:rsidRPr="00C30A60">
        <w:rPr>
          <w:rFonts w:ascii="Times New Roman" w:hAnsi="Times New Roman"/>
          <w:sz w:val="21"/>
          <w:szCs w:val="21"/>
        </w:rPr>
        <w:t>.</w:t>
      </w:r>
    </w:p>
    <w:p w:rsidR="00BB012D" w:rsidRPr="00C30A60" w:rsidRDefault="00BB012D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 Российской Федерации по Краснодарскому краю и считается заключенным с момента такой регистрации.</w:t>
      </w:r>
    </w:p>
    <w:p w:rsidR="00BB012D" w:rsidRPr="00C30A60" w:rsidRDefault="00BB012D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В соответствии со ст. 3 Закона</w:t>
      </w:r>
      <w:r w:rsidR="00185F03" w:rsidRPr="00C30A60">
        <w:rPr>
          <w:rFonts w:ascii="Times New Roman" w:hAnsi="Times New Roman"/>
          <w:sz w:val="21"/>
          <w:szCs w:val="21"/>
        </w:rPr>
        <w:t xml:space="preserve"> о долевом участии</w:t>
      </w:r>
      <w:r w:rsidRPr="00C30A60">
        <w:rPr>
          <w:rFonts w:ascii="Times New Roman" w:hAnsi="Times New Roman"/>
          <w:sz w:val="21"/>
          <w:szCs w:val="21"/>
        </w:rPr>
        <w:t xml:space="preserve"> правовым основанием заключения настоящего Договора и привлечения денежных средств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Участника </w:t>
      </w:r>
      <w:r w:rsidRPr="00C30A60">
        <w:rPr>
          <w:rFonts w:ascii="Times New Roman" w:hAnsi="Times New Roman"/>
          <w:sz w:val="21"/>
          <w:szCs w:val="21"/>
        </w:rPr>
        <w:t>являются:</w:t>
      </w:r>
    </w:p>
    <w:p w:rsidR="00475C16" w:rsidRPr="00446321" w:rsidRDefault="00B04D8E" w:rsidP="00446321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B04D8E">
        <w:rPr>
          <w:rFonts w:ascii="Times New Roman" w:hAnsi="Times New Roman"/>
          <w:sz w:val="21"/>
          <w:szCs w:val="21"/>
        </w:rPr>
        <w:t>Полученное Застройщиком в установленном порядке Разрешение на строительство              № 23-301000-98-2017 от 01.02.2017г., выданное Администрацией муниципального образования город – курорт Анапа.</w:t>
      </w:r>
    </w:p>
    <w:p w:rsidR="00580201" w:rsidRPr="00C30A60" w:rsidRDefault="00BB012D" w:rsidP="00580201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overflowPunct/>
        <w:ind w:left="0" w:firstLine="540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Стороны подтверждают, что до подписания Договора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 </w:t>
      </w:r>
      <w:r w:rsidRPr="00C30A60">
        <w:rPr>
          <w:rFonts w:ascii="Times New Roman" w:hAnsi="Times New Roman"/>
          <w:sz w:val="21"/>
          <w:szCs w:val="21"/>
        </w:rPr>
        <w:t xml:space="preserve">ознакомился с содержанием документов, указанных в п. 2.3. настоящего </w:t>
      </w:r>
      <w:r w:rsidR="002A120C" w:rsidRPr="00C30A60">
        <w:rPr>
          <w:rFonts w:ascii="Times New Roman" w:hAnsi="Times New Roman"/>
          <w:sz w:val="21"/>
          <w:szCs w:val="21"/>
        </w:rPr>
        <w:t>Д</w:t>
      </w:r>
      <w:r w:rsidRPr="00C30A60">
        <w:rPr>
          <w:rFonts w:ascii="Times New Roman" w:hAnsi="Times New Roman"/>
          <w:sz w:val="21"/>
          <w:szCs w:val="21"/>
        </w:rPr>
        <w:t>оговора</w:t>
      </w:r>
      <w:r w:rsidR="00580201" w:rsidRPr="00C30A60">
        <w:rPr>
          <w:rFonts w:ascii="Times New Roman" w:hAnsi="Times New Roman"/>
          <w:sz w:val="21"/>
          <w:szCs w:val="21"/>
        </w:rPr>
        <w:t>, а также Застройщик довел до сведения Участника долевого строительства условия страхования и сведения о страховой организации (далее - страховщик), которая осуществляет страхование гражданской ответственности Застройщика.</w:t>
      </w:r>
    </w:p>
    <w:p w:rsidR="00545309" w:rsidRPr="00C30A60" w:rsidRDefault="00545309" w:rsidP="00545309">
      <w:pPr>
        <w:pStyle w:val="ConsPlusNormal"/>
        <w:widowControl/>
        <w:tabs>
          <w:tab w:val="left" w:pos="567"/>
          <w:tab w:val="num" w:pos="1560"/>
        </w:tabs>
        <w:overflowPunct/>
        <w:ind w:left="540" w:firstLine="0"/>
        <w:jc w:val="both"/>
        <w:textAlignment w:val="auto"/>
        <w:rPr>
          <w:rFonts w:ascii="Times New Roman" w:hAnsi="Times New Roman"/>
          <w:sz w:val="21"/>
          <w:szCs w:val="21"/>
        </w:rPr>
      </w:pPr>
    </w:p>
    <w:p w:rsidR="00285786" w:rsidRPr="00C30A60" w:rsidRDefault="001910C8" w:rsidP="00285786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C30A60">
        <w:rPr>
          <w:rFonts w:ascii="Times New Roman" w:hAnsi="Times New Roman"/>
          <w:b/>
          <w:spacing w:val="20"/>
          <w:sz w:val="21"/>
          <w:szCs w:val="21"/>
        </w:rPr>
        <w:t xml:space="preserve">ПРЕДМЕТ ДОГОВОРА </w:t>
      </w:r>
    </w:p>
    <w:p w:rsidR="007C4995" w:rsidRPr="00992B5E" w:rsidRDefault="001910C8" w:rsidP="00992B5E">
      <w:pPr>
        <w:pStyle w:val="ConsPlusNormal"/>
        <w:widowControl/>
        <w:numPr>
          <w:ilvl w:val="1"/>
          <w:numId w:val="6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По настоящему </w:t>
      </w:r>
      <w:r w:rsidR="00F61FFA" w:rsidRPr="00C30A60">
        <w:rPr>
          <w:rFonts w:ascii="Times New Roman" w:hAnsi="Times New Roman"/>
          <w:sz w:val="21"/>
          <w:szCs w:val="21"/>
        </w:rPr>
        <w:t>Договор</w:t>
      </w:r>
      <w:r w:rsidRPr="00C30A60">
        <w:rPr>
          <w:rFonts w:ascii="Times New Roman" w:hAnsi="Times New Roman"/>
          <w:sz w:val="21"/>
          <w:szCs w:val="21"/>
        </w:rPr>
        <w:t xml:space="preserve">у Застройщик обязуется </w:t>
      </w:r>
      <w:r w:rsidR="00BB012D" w:rsidRPr="00C30A60">
        <w:rPr>
          <w:rFonts w:ascii="Times New Roman" w:hAnsi="Times New Roman"/>
          <w:sz w:val="21"/>
          <w:szCs w:val="21"/>
        </w:rPr>
        <w:t xml:space="preserve">своими силами и (или) с привлечением  других лиц </w:t>
      </w:r>
      <w:r w:rsidRPr="00C30A60">
        <w:rPr>
          <w:rFonts w:ascii="Times New Roman" w:hAnsi="Times New Roman"/>
          <w:sz w:val="21"/>
          <w:szCs w:val="21"/>
        </w:rPr>
        <w:t xml:space="preserve">в предусмотренный настоящим </w:t>
      </w:r>
      <w:r w:rsidR="00F61FFA" w:rsidRPr="00C30A60">
        <w:rPr>
          <w:rFonts w:ascii="Times New Roman" w:hAnsi="Times New Roman"/>
          <w:sz w:val="21"/>
          <w:szCs w:val="21"/>
        </w:rPr>
        <w:t>Договор</w:t>
      </w:r>
      <w:r w:rsidRPr="00C30A60">
        <w:rPr>
          <w:rFonts w:ascii="Times New Roman" w:hAnsi="Times New Roman"/>
          <w:sz w:val="21"/>
          <w:szCs w:val="21"/>
        </w:rPr>
        <w:t xml:space="preserve">ом срок построить Жилой дом и после получения Разрешения на ввод в эксплуатацию Жилого дома передать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Участнику </w:t>
      </w:r>
      <w:r w:rsidRPr="00C30A60">
        <w:rPr>
          <w:rFonts w:ascii="Times New Roman" w:hAnsi="Times New Roman"/>
          <w:sz w:val="21"/>
          <w:szCs w:val="21"/>
        </w:rPr>
        <w:t xml:space="preserve">по передаточному акту расположенный в Жилом доме Объект, а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 </w:t>
      </w:r>
      <w:r w:rsidRPr="00C30A60">
        <w:rPr>
          <w:rFonts w:ascii="Times New Roman" w:hAnsi="Times New Roman"/>
          <w:sz w:val="21"/>
          <w:szCs w:val="21"/>
        </w:rPr>
        <w:t>обязуется уп</w:t>
      </w:r>
      <w:r w:rsidR="009819CA" w:rsidRPr="00C30A60">
        <w:rPr>
          <w:rFonts w:ascii="Times New Roman" w:hAnsi="Times New Roman"/>
          <w:sz w:val="21"/>
          <w:szCs w:val="21"/>
        </w:rPr>
        <w:t xml:space="preserve">латить обусловленную настоящим </w:t>
      </w:r>
      <w:r w:rsidR="00F61FFA" w:rsidRPr="00C30A60">
        <w:rPr>
          <w:rFonts w:ascii="Times New Roman" w:hAnsi="Times New Roman"/>
          <w:sz w:val="21"/>
          <w:szCs w:val="21"/>
        </w:rPr>
        <w:t>Договор</w:t>
      </w:r>
      <w:r w:rsidRPr="00C30A60">
        <w:rPr>
          <w:rFonts w:ascii="Times New Roman" w:hAnsi="Times New Roman"/>
          <w:sz w:val="21"/>
          <w:szCs w:val="21"/>
        </w:rPr>
        <w:t>ом цену</w:t>
      </w:r>
      <w:r w:rsidR="00C70E3C" w:rsidRPr="00C30A60">
        <w:rPr>
          <w:rFonts w:ascii="Times New Roman" w:hAnsi="Times New Roman"/>
          <w:sz w:val="21"/>
          <w:szCs w:val="21"/>
        </w:rPr>
        <w:t xml:space="preserve"> и принять Объект</w:t>
      </w:r>
      <w:r w:rsidRPr="00C30A60">
        <w:rPr>
          <w:rFonts w:ascii="Times New Roman" w:hAnsi="Times New Roman"/>
          <w:sz w:val="21"/>
          <w:szCs w:val="21"/>
        </w:rPr>
        <w:t>.</w:t>
      </w:r>
    </w:p>
    <w:p w:rsidR="00F43A05" w:rsidRPr="00C30A60" w:rsidRDefault="00FE4374" w:rsidP="00154FC9">
      <w:pPr>
        <w:pStyle w:val="ConsPlusNormal"/>
        <w:widowControl/>
        <w:numPr>
          <w:ilvl w:val="1"/>
          <w:numId w:val="6"/>
        </w:numPr>
        <w:tabs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В соответствии с настоящим Договором и на основании положений действующего законодательства у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Участника </w:t>
      </w:r>
      <w:r w:rsidR="007C4995">
        <w:rPr>
          <w:rFonts w:ascii="Times New Roman" w:hAnsi="Times New Roman"/>
          <w:sz w:val="21"/>
          <w:szCs w:val="21"/>
        </w:rPr>
        <w:t>после государственной регистрации прав</w:t>
      </w:r>
      <w:r w:rsidR="00957CA2">
        <w:rPr>
          <w:rFonts w:ascii="Times New Roman" w:hAnsi="Times New Roman"/>
          <w:sz w:val="21"/>
          <w:szCs w:val="21"/>
        </w:rPr>
        <w:t>а в Органе, осуществляющем государственную регистрацию прав</w:t>
      </w:r>
      <w:r w:rsidR="007C4995">
        <w:rPr>
          <w:rFonts w:ascii="Times New Roman" w:hAnsi="Times New Roman"/>
          <w:sz w:val="21"/>
          <w:szCs w:val="21"/>
        </w:rPr>
        <w:t xml:space="preserve"> на недвижимое</w:t>
      </w:r>
      <w:r w:rsidR="00957CA2">
        <w:rPr>
          <w:rFonts w:ascii="Times New Roman" w:hAnsi="Times New Roman"/>
          <w:sz w:val="21"/>
          <w:szCs w:val="21"/>
        </w:rPr>
        <w:t xml:space="preserve"> имущество и сделок с ним</w:t>
      </w:r>
      <w:r w:rsidR="007C4995">
        <w:rPr>
          <w:rFonts w:ascii="Times New Roman" w:hAnsi="Times New Roman"/>
          <w:sz w:val="21"/>
          <w:szCs w:val="21"/>
        </w:rPr>
        <w:t xml:space="preserve"> </w:t>
      </w:r>
      <w:r w:rsidRPr="00C30A60">
        <w:rPr>
          <w:rFonts w:ascii="Times New Roman" w:hAnsi="Times New Roman"/>
          <w:sz w:val="21"/>
          <w:szCs w:val="21"/>
        </w:rPr>
        <w:t>возникн</w:t>
      </w:r>
      <w:r w:rsidR="0094486F" w:rsidRPr="00C30A60">
        <w:rPr>
          <w:rFonts w:ascii="Times New Roman" w:hAnsi="Times New Roman"/>
          <w:sz w:val="21"/>
          <w:szCs w:val="21"/>
        </w:rPr>
        <w:t>е</w:t>
      </w:r>
      <w:r w:rsidRPr="00C30A60">
        <w:rPr>
          <w:rFonts w:ascii="Times New Roman" w:hAnsi="Times New Roman"/>
          <w:sz w:val="21"/>
          <w:szCs w:val="21"/>
        </w:rPr>
        <w:t>т прав</w:t>
      </w:r>
      <w:r w:rsidR="0094486F" w:rsidRPr="00C30A60">
        <w:rPr>
          <w:rFonts w:ascii="Times New Roman" w:hAnsi="Times New Roman"/>
          <w:sz w:val="21"/>
          <w:szCs w:val="21"/>
        </w:rPr>
        <w:t>о</w:t>
      </w:r>
      <w:r w:rsidRPr="00C30A60">
        <w:rPr>
          <w:rFonts w:ascii="Times New Roman" w:hAnsi="Times New Roman"/>
          <w:sz w:val="21"/>
          <w:szCs w:val="21"/>
        </w:rPr>
        <w:t xml:space="preserve"> собственности на Объект долевого строительства, имеющий следующие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676"/>
      </w:tblGrid>
      <w:tr w:rsidR="00FB77B2" w:rsidRPr="00C30A60" w:rsidTr="00294ED2">
        <w:trPr>
          <w:trHeight w:val="268"/>
          <w:jc w:val="center"/>
        </w:trPr>
        <w:tc>
          <w:tcPr>
            <w:tcW w:w="4203" w:type="dxa"/>
          </w:tcPr>
          <w:p w:rsidR="00FB77B2" w:rsidRPr="00C30A60" w:rsidRDefault="00FB77B2" w:rsidP="00316DB6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30A60">
              <w:rPr>
                <w:rFonts w:ascii="Times New Roman" w:hAnsi="Times New Roman"/>
                <w:sz w:val="21"/>
                <w:szCs w:val="21"/>
              </w:rPr>
              <w:lastRenderedPageBreak/>
              <w:t>Условный номер</w:t>
            </w:r>
          </w:p>
        </w:tc>
        <w:tc>
          <w:tcPr>
            <w:tcW w:w="4676" w:type="dxa"/>
            <w:shd w:val="clear" w:color="auto" w:fill="auto"/>
          </w:tcPr>
          <w:p w:rsidR="00FB77B2" w:rsidRPr="00294ED2" w:rsidRDefault="00294ED2" w:rsidP="00FB77B2">
            <w:pPr>
              <w:jc w:val="center"/>
              <w:rPr>
                <w:b/>
                <w:sz w:val="21"/>
                <w:szCs w:val="21"/>
              </w:rPr>
            </w:pPr>
            <w:r w:rsidRPr="00294ED2">
              <w:rPr>
                <w:b/>
                <w:sz w:val="21"/>
                <w:szCs w:val="21"/>
              </w:rPr>
              <w:t>2</w:t>
            </w:r>
          </w:p>
        </w:tc>
      </w:tr>
      <w:tr w:rsidR="00C30A60" w:rsidRPr="00C30A60" w:rsidTr="00294ED2">
        <w:trPr>
          <w:trHeight w:val="284"/>
          <w:jc w:val="center"/>
        </w:trPr>
        <w:tc>
          <w:tcPr>
            <w:tcW w:w="4203" w:type="dxa"/>
          </w:tcPr>
          <w:p w:rsidR="0015149B" w:rsidRPr="00C30A60" w:rsidRDefault="0015149B" w:rsidP="0015149B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30A60">
              <w:rPr>
                <w:rFonts w:ascii="Times New Roman" w:hAnsi="Times New Roman"/>
                <w:sz w:val="21"/>
                <w:szCs w:val="21"/>
              </w:rPr>
              <w:t>Этаж</w:t>
            </w:r>
          </w:p>
        </w:tc>
        <w:tc>
          <w:tcPr>
            <w:tcW w:w="4676" w:type="dxa"/>
            <w:shd w:val="clear" w:color="auto" w:fill="auto"/>
          </w:tcPr>
          <w:p w:rsidR="0015149B" w:rsidRPr="00294ED2" w:rsidRDefault="00294ED2" w:rsidP="009E6639">
            <w:pPr>
              <w:jc w:val="center"/>
              <w:rPr>
                <w:b/>
                <w:sz w:val="21"/>
                <w:szCs w:val="21"/>
              </w:rPr>
            </w:pPr>
            <w:r w:rsidRPr="00294ED2">
              <w:rPr>
                <w:b/>
                <w:sz w:val="21"/>
                <w:szCs w:val="21"/>
              </w:rPr>
              <w:t>3</w:t>
            </w:r>
          </w:p>
        </w:tc>
      </w:tr>
      <w:tr w:rsidR="009E6639" w:rsidRPr="00C30A60" w:rsidTr="00294ED2">
        <w:trPr>
          <w:trHeight w:val="268"/>
          <w:jc w:val="center"/>
        </w:trPr>
        <w:tc>
          <w:tcPr>
            <w:tcW w:w="4203" w:type="dxa"/>
          </w:tcPr>
          <w:p w:rsidR="009E6639" w:rsidRPr="00C30A60" w:rsidRDefault="009E6639" w:rsidP="009E6639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30A60">
              <w:rPr>
                <w:rFonts w:ascii="Times New Roman" w:hAnsi="Times New Roman"/>
                <w:sz w:val="21"/>
                <w:szCs w:val="21"/>
              </w:rPr>
              <w:t>Количество комнат</w:t>
            </w:r>
            <w:r w:rsidRPr="00C30A60" w:rsidDel="006E153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9E6639" w:rsidRPr="00294ED2" w:rsidRDefault="00614CA6" w:rsidP="009E6639">
            <w:pPr>
              <w:jc w:val="center"/>
            </w:pPr>
            <w:r w:rsidRPr="00294ED2">
              <w:rPr>
                <w:b/>
                <w:sz w:val="21"/>
                <w:szCs w:val="21"/>
              </w:rPr>
              <w:t>1</w:t>
            </w:r>
          </w:p>
        </w:tc>
      </w:tr>
      <w:tr w:rsidR="009E6639" w:rsidRPr="00C30A60" w:rsidTr="00294ED2">
        <w:trPr>
          <w:trHeight w:val="173"/>
          <w:jc w:val="center"/>
        </w:trPr>
        <w:tc>
          <w:tcPr>
            <w:tcW w:w="4203" w:type="dxa"/>
          </w:tcPr>
          <w:p w:rsidR="009E6639" w:rsidRPr="00C30A60" w:rsidRDefault="009E6639" w:rsidP="009E6639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30A60">
              <w:rPr>
                <w:rFonts w:ascii="Times New Roman" w:hAnsi="Times New Roman"/>
                <w:sz w:val="21"/>
                <w:szCs w:val="21"/>
              </w:rPr>
              <w:t>Проектная общая площадь Объекта, кв.м.</w:t>
            </w:r>
          </w:p>
        </w:tc>
        <w:tc>
          <w:tcPr>
            <w:tcW w:w="4676" w:type="dxa"/>
            <w:shd w:val="clear" w:color="auto" w:fill="auto"/>
          </w:tcPr>
          <w:p w:rsidR="009E6639" w:rsidRPr="00294ED2" w:rsidRDefault="00294ED2" w:rsidP="00614CA6">
            <w:pPr>
              <w:jc w:val="center"/>
              <w:rPr>
                <w:b/>
                <w:sz w:val="21"/>
                <w:szCs w:val="21"/>
              </w:rPr>
            </w:pPr>
            <w:r w:rsidRPr="00294ED2">
              <w:rPr>
                <w:b/>
                <w:sz w:val="21"/>
                <w:szCs w:val="21"/>
              </w:rPr>
              <w:t>40,38</w:t>
            </w:r>
          </w:p>
        </w:tc>
      </w:tr>
      <w:tr w:rsidR="009E6639" w:rsidRPr="00C30A60" w:rsidTr="00294ED2">
        <w:trPr>
          <w:trHeight w:val="172"/>
          <w:jc w:val="center"/>
        </w:trPr>
        <w:tc>
          <w:tcPr>
            <w:tcW w:w="4203" w:type="dxa"/>
          </w:tcPr>
          <w:p w:rsidR="009E6639" w:rsidRPr="00C30A60" w:rsidRDefault="009E6639" w:rsidP="009E6639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30A60">
              <w:rPr>
                <w:rFonts w:ascii="Times New Roman" w:hAnsi="Times New Roman"/>
                <w:sz w:val="21"/>
                <w:szCs w:val="21"/>
              </w:rPr>
              <w:t>Проектная площадь квартиры, (без балконов и лоджий), кв.м.</w:t>
            </w:r>
          </w:p>
        </w:tc>
        <w:tc>
          <w:tcPr>
            <w:tcW w:w="4676" w:type="dxa"/>
            <w:shd w:val="clear" w:color="auto" w:fill="auto"/>
          </w:tcPr>
          <w:p w:rsidR="009E6639" w:rsidRPr="00294ED2" w:rsidRDefault="00614CA6" w:rsidP="009E6639">
            <w:pPr>
              <w:jc w:val="center"/>
            </w:pPr>
            <w:r w:rsidRPr="00294ED2">
              <w:rPr>
                <w:b/>
                <w:sz w:val="21"/>
                <w:szCs w:val="21"/>
              </w:rPr>
              <w:t>38,48</w:t>
            </w:r>
          </w:p>
        </w:tc>
      </w:tr>
      <w:tr w:rsidR="009E6639" w:rsidRPr="00C30A60" w:rsidTr="00294ED2">
        <w:trPr>
          <w:trHeight w:val="172"/>
          <w:jc w:val="center"/>
        </w:trPr>
        <w:tc>
          <w:tcPr>
            <w:tcW w:w="4203" w:type="dxa"/>
          </w:tcPr>
          <w:p w:rsidR="009E6639" w:rsidRPr="00C30A60" w:rsidRDefault="009E6639" w:rsidP="009E6639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30A60">
              <w:rPr>
                <w:rFonts w:ascii="Times New Roman" w:hAnsi="Times New Roman"/>
                <w:sz w:val="21"/>
                <w:szCs w:val="21"/>
              </w:rPr>
              <w:t>Проектная площадь балкона/лоджии (с понижающим коэффициентом 0,3/0,5 соответственно), кв.м.</w:t>
            </w:r>
          </w:p>
        </w:tc>
        <w:tc>
          <w:tcPr>
            <w:tcW w:w="4676" w:type="dxa"/>
            <w:shd w:val="clear" w:color="auto" w:fill="auto"/>
          </w:tcPr>
          <w:p w:rsidR="009E6639" w:rsidRPr="00294ED2" w:rsidRDefault="00614CA6" w:rsidP="009E6639">
            <w:pPr>
              <w:jc w:val="center"/>
            </w:pPr>
            <w:r w:rsidRPr="00294ED2">
              <w:rPr>
                <w:b/>
                <w:sz w:val="21"/>
                <w:szCs w:val="21"/>
              </w:rPr>
              <w:t>1,9</w:t>
            </w:r>
          </w:p>
        </w:tc>
      </w:tr>
      <w:tr w:rsidR="00C30A60" w:rsidRPr="00C30A60" w:rsidTr="00854B43">
        <w:trPr>
          <w:trHeight w:val="301"/>
          <w:jc w:val="center"/>
        </w:trPr>
        <w:tc>
          <w:tcPr>
            <w:tcW w:w="4203" w:type="dxa"/>
          </w:tcPr>
          <w:p w:rsidR="009E6639" w:rsidRPr="00C30A60" w:rsidRDefault="009E6639" w:rsidP="009E6639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C30A60">
              <w:rPr>
                <w:rFonts w:ascii="Times New Roman" w:hAnsi="Times New Roman"/>
                <w:sz w:val="21"/>
                <w:szCs w:val="21"/>
              </w:rPr>
              <w:t>Наличие балкона/лоджии</w:t>
            </w:r>
          </w:p>
        </w:tc>
        <w:tc>
          <w:tcPr>
            <w:tcW w:w="4676" w:type="dxa"/>
          </w:tcPr>
          <w:p w:rsidR="009E6639" w:rsidRPr="00C30A60" w:rsidRDefault="00614CA6" w:rsidP="009E6639">
            <w:pPr>
              <w:jc w:val="center"/>
            </w:pPr>
            <w:r w:rsidRPr="00C30A60">
              <w:rPr>
                <w:sz w:val="21"/>
                <w:szCs w:val="21"/>
              </w:rPr>
              <w:t>лоджи</w:t>
            </w:r>
            <w:r>
              <w:rPr>
                <w:sz w:val="21"/>
                <w:szCs w:val="21"/>
              </w:rPr>
              <w:t>я</w:t>
            </w:r>
          </w:p>
        </w:tc>
      </w:tr>
    </w:tbl>
    <w:p w:rsidR="001910C8" w:rsidRDefault="00DA5469" w:rsidP="00316DB6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(далее – «Квартира», «Объект долевого строительства»</w:t>
      </w:r>
      <w:r w:rsidR="00AD442C" w:rsidRPr="00C30A60">
        <w:rPr>
          <w:rFonts w:ascii="Times New Roman" w:hAnsi="Times New Roman"/>
          <w:sz w:val="21"/>
          <w:szCs w:val="21"/>
        </w:rPr>
        <w:t>, «Объект»)</w:t>
      </w:r>
    </w:p>
    <w:p w:rsidR="005E267F" w:rsidRPr="005E267F" w:rsidRDefault="005E267F" w:rsidP="00316DB6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5E267F">
        <w:rPr>
          <w:rFonts w:ascii="Times New Roman" w:hAnsi="Times New Roman"/>
          <w:sz w:val="21"/>
          <w:szCs w:val="21"/>
        </w:rPr>
        <w:t>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приема-передачи.</w:t>
      </w:r>
    </w:p>
    <w:p w:rsidR="00AE0F11" w:rsidRDefault="00E06802" w:rsidP="00AE0F11">
      <w:pPr>
        <w:tabs>
          <w:tab w:val="left" w:pos="0"/>
          <w:tab w:val="left" w:pos="7380"/>
          <w:tab w:val="right" w:leader="underscore" w:pos="9540"/>
        </w:tabs>
        <w:ind w:firstLine="540"/>
        <w:jc w:val="both"/>
        <w:rPr>
          <w:spacing w:val="-8"/>
          <w:sz w:val="21"/>
          <w:szCs w:val="21"/>
        </w:rPr>
      </w:pPr>
      <w:r w:rsidRPr="00C30A60">
        <w:rPr>
          <w:sz w:val="21"/>
          <w:szCs w:val="21"/>
        </w:rPr>
        <w:t xml:space="preserve">План Объекта </w:t>
      </w:r>
      <w:r w:rsidR="002C00BD" w:rsidRPr="00C30A60">
        <w:rPr>
          <w:sz w:val="21"/>
          <w:szCs w:val="21"/>
        </w:rPr>
        <w:t xml:space="preserve">долевого строительства, </w:t>
      </w:r>
      <w:r w:rsidR="00AE0F11" w:rsidRPr="00C30A60">
        <w:rPr>
          <w:spacing w:val="-8"/>
          <w:sz w:val="21"/>
          <w:szCs w:val="21"/>
        </w:rPr>
        <w:t xml:space="preserve">подлежащего передаче </w:t>
      </w:r>
      <w:r w:rsidR="00AE0F11" w:rsidRPr="00C30A60">
        <w:rPr>
          <w:sz w:val="21"/>
          <w:szCs w:val="21"/>
        </w:rPr>
        <w:t>Участнику долевого строительства</w:t>
      </w:r>
      <w:r w:rsidR="00AE0F11" w:rsidRPr="00C30A60">
        <w:rPr>
          <w:spacing w:val="-8"/>
          <w:sz w:val="21"/>
          <w:szCs w:val="21"/>
        </w:rPr>
        <w:t xml:space="preserve">, является Приложением № 2 к настоящему Договору. </w:t>
      </w:r>
    </w:p>
    <w:p w:rsidR="002E4C48" w:rsidRPr="00C30A60" w:rsidRDefault="003B575F" w:rsidP="002C00BD">
      <w:pPr>
        <w:pStyle w:val="ConsPlusNormal"/>
        <w:ind w:firstLine="540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Технические характеристики </w:t>
      </w:r>
      <w:r w:rsidR="002F3806" w:rsidRPr="00C30A60">
        <w:rPr>
          <w:rFonts w:ascii="Times New Roman" w:hAnsi="Times New Roman"/>
          <w:sz w:val="21"/>
          <w:szCs w:val="21"/>
        </w:rPr>
        <w:t xml:space="preserve">объекта </w:t>
      </w:r>
      <w:r w:rsidRPr="00C30A60">
        <w:rPr>
          <w:rFonts w:ascii="Times New Roman" w:hAnsi="Times New Roman"/>
          <w:sz w:val="21"/>
          <w:szCs w:val="21"/>
        </w:rPr>
        <w:t xml:space="preserve">указаны в Проектной декларации, размещенной в сети </w:t>
      </w:r>
    </w:p>
    <w:p w:rsidR="007C4995" w:rsidRPr="005F4339" w:rsidRDefault="007C4995" w:rsidP="004A1C46">
      <w:pPr>
        <w:pStyle w:val="ConsPlusNormal"/>
        <w:widowControl/>
        <w:numPr>
          <w:ilvl w:val="1"/>
          <w:numId w:val="6"/>
        </w:numPr>
        <w:tabs>
          <w:tab w:val="num" w:pos="567"/>
          <w:tab w:val="num" w:pos="993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5F4339">
        <w:rPr>
          <w:rFonts w:ascii="Times New Roman" w:hAnsi="Times New Roman"/>
          <w:bCs/>
          <w:sz w:val="21"/>
          <w:szCs w:val="21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</w:r>
    </w:p>
    <w:p w:rsidR="000578BE" w:rsidRPr="00C30A60" w:rsidRDefault="0052067C" w:rsidP="004A1C46">
      <w:pPr>
        <w:numPr>
          <w:ilvl w:val="1"/>
          <w:numId w:val="6"/>
        </w:numPr>
        <w:tabs>
          <w:tab w:val="num" w:pos="567"/>
          <w:tab w:val="num" w:pos="993"/>
        </w:tabs>
        <w:ind w:left="0"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 xml:space="preserve">Застройщик </w:t>
      </w:r>
      <w:r w:rsidR="000578BE" w:rsidRPr="00C30A60">
        <w:rPr>
          <w:sz w:val="21"/>
          <w:szCs w:val="21"/>
        </w:rPr>
        <w:t xml:space="preserve">гарантирует Участнику отсутствие обременения какими-либо правами третьих лиц </w:t>
      </w:r>
      <w:r w:rsidR="004A1C46" w:rsidRPr="00C30A60">
        <w:rPr>
          <w:sz w:val="21"/>
          <w:szCs w:val="21"/>
        </w:rPr>
        <w:t xml:space="preserve">Объекта долевого строительства </w:t>
      </w:r>
      <w:r w:rsidR="000578BE" w:rsidRPr="00C30A60">
        <w:rPr>
          <w:sz w:val="21"/>
          <w:szCs w:val="21"/>
        </w:rPr>
        <w:t xml:space="preserve"> на дату заключения настоящего Договора.</w:t>
      </w:r>
    </w:p>
    <w:p w:rsidR="00DA5469" w:rsidRPr="00C30A60" w:rsidRDefault="00DA5469" w:rsidP="00DA5469">
      <w:pPr>
        <w:numPr>
          <w:ilvl w:val="1"/>
          <w:numId w:val="6"/>
        </w:numPr>
        <w:tabs>
          <w:tab w:val="clear" w:pos="1070"/>
          <w:tab w:val="num" w:pos="0"/>
          <w:tab w:val="left" w:pos="993"/>
        </w:tabs>
        <w:ind w:left="0"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>Право требования на получение Квартиры и оформления её в собственность Участника 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Российской Федерации.</w:t>
      </w:r>
    </w:p>
    <w:p w:rsidR="00792301" w:rsidRPr="00C30A60" w:rsidRDefault="00792301" w:rsidP="00316DB6">
      <w:pPr>
        <w:pStyle w:val="ConsPlusNormal"/>
        <w:widowControl/>
        <w:tabs>
          <w:tab w:val="left" w:pos="567"/>
          <w:tab w:val="num" w:pos="1560"/>
        </w:tabs>
        <w:jc w:val="both"/>
        <w:rPr>
          <w:rFonts w:ascii="Times New Roman" w:hAnsi="Times New Roman"/>
          <w:b/>
          <w:sz w:val="21"/>
          <w:szCs w:val="21"/>
        </w:rPr>
      </w:pPr>
    </w:p>
    <w:p w:rsidR="00CB1E6A" w:rsidRPr="00107C8D" w:rsidRDefault="001910C8" w:rsidP="00CB1E6A">
      <w:pPr>
        <w:pStyle w:val="ConsPlusNormal"/>
        <w:widowControl/>
        <w:numPr>
          <w:ilvl w:val="0"/>
          <w:numId w:val="6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107C8D">
        <w:rPr>
          <w:rFonts w:ascii="Times New Roman" w:hAnsi="Times New Roman"/>
          <w:b/>
          <w:color w:val="000000"/>
          <w:sz w:val="21"/>
          <w:szCs w:val="21"/>
        </w:rPr>
        <w:t>ЦЕНА ДОГОВОРА. СРОКИ И ПОРЯДОК ОПЛАТЫ</w:t>
      </w:r>
    </w:p>
    <w:p w:rsidR="00FC0254" w:rsidRPr="00294ED2" w:rsidRDefault="00FC0254" w:rsidP="0006132E">
      <w:pPr>
        <w:numPr>
          <w:ilvl w:val="1"/>
          <w:numId w:val="6"/>
        </w:numPr>
        <w:tabs>
          <w:tab w:val="clear" w:pos="1070"/>
          <w:tab w:val="num" w:pos="567"/>
        </w:tabs>
        <w:ind w:left="0" w:firstLine="567"/>
        <w:jc w:val="both"/>
        <w:textAlignment w:val="auto"/>
        <w:rPr>
          <w:color w:val="000000"/>
          <w:sz w:val="22"/>
          <w:szCs w:val="22"/>
          <w:lang w:val="x-none" w:eastAsia="x-none"/>
        </w:rPr>
      </w:pPr>
      <w:r w:rsidRPr="00294ED2">
        <w:rPr>
          <w:color w:val="000000"/>
          <w:sz w:val="22"/>
          <w:szCs w:val="22"/>
          <w:lang w:eastAsia="x-none"/>
        </w:rPr>
        <w:t xml:space="preserve">Цена Договора составляет </w:t>
      </w:r>
      <w:r w:rsidR="0006132E" w:rsidRPr="00294ED2">
        <w:rPr>
          <w:b/>
          <w:color w:val="000000"/>
          <w:sz w:val="22"/>
          <w:szCs w:val="22"/>
        </w:rPr>
        <w:t>1 6</w:t>
      </w:r>
      <w:r w:rsidR="005437FF">
        <w:rPr>
          <w:b/>
          <w:color w:val="000000"/>
          <w:sz w:val="22"/>
          <w:szCs w:val="22"/>
        </w:rPr>
        <w:t>5</w:t>
      </w:r>
      <w:r w:rsidR="0006132E" w:rsidRPr="00294ED2">
        <w:rPr>
          <w:b/>
          <w:color w:val="000000"/>
          <w:sz w:val="22"/>
          <w:szCs w:val="22"/>
        </w:rPr>
        <w:t xml:space="preserve">5 </w:t>
      </w:r>
      <w:r w:rsidR="008E18AC">
        <w:rPr>
          <w:b/>
          <w:color w:val="000000"/>
          <w:sz w:val="22"/>
          <w:szCs w:val="22"/>
        </w:rPr>
        <w:t>580</w:t>
      </w:r>
      <w:r w:rsidR="0006132E" w:rsidRPr="00294ED2">
        <w:rPr>
          <w:b/>
          <w:color w:val="000000"/>
          <w:sz w:val="22"/>
          <w:szCs w:val="22"/>
        </w:rPr>
        <w:t>,00</w:t>
      </w:r>
      <w:r w:rsidRPr="00294ED2">
        <w:rPr>
          <w:b/>
          <w:color w:val="000000"/>
          <w:sz w:val="22"/>
          <w:szCs w:val="22"/>
        </w:rPr>
        <w:t xml:space="preserve"> </w:t>
      </w:r>
      <w:r w:rsidR="0006132E" w:rsidRPr="00294ED2">
        <w:rPr>
          <w:b/>
          <w:color w:val="000000"/>
          <w:sz w:val="22"/>
          <w:szCs w:val="22"/>
        </w:rPr>
        <w:t xml:space="preserve">(Один миллион шестьсот </w:t>
      </w:r>
      <w:r w:rsidR="005437FF">
        <w:rPr>
          <w:b/>
          <w:color w:val="000000"/>
          <w:sz w:val="22"/>
          <w:szCs w:val="22"/>
        </w:rPr>
        <w:t>пятьдесят</w:t>
      </w:r>
      <w:r w:rsidR="0006132E" w:rsidRPr="00294ED2">
        <w:rPr>
          <w:b/>
          <w:color w:val="000000"/>
          <w:sz w:val="22"/>
          <w:szCs w:val="22"/>
        </w:rPr>
        <w:t xml:space="preserve"> пять тысяч </w:t>
      </w:r>
      <w:r w:rsidR="005437FF">
        <w:rPr>
          <w:b/>
          <w:color w:val="000000"/>
          <w:sz w:val="22"/>
          <w:szCs w:val="22"/>
        </w:rPr>
        <w:t>пятьсот восемьдесят</w:t>
      </w:r>
      <w:r w:rsidR="0006132E" w:rsidRPr="00294ED2">
        <w:rPr>
          <w:b/>
          <w:color w:val="000000"/>
          <w:sz w:val="22"/>
          <w:szCs w:val="22"/>
        </w:rPr>
        <w:t>) рублей 00 копеек</w:t>
      </w:r>
      <w:r w:rsidRPr="00294ED2">
        <w:rPr>
          <w:color w:val="000000"/>
          <w:sz w:val="22"/>
          <w:szCs w:val="22"/>
        </w:rPr>
        <w:t>. Цена договора рассчитана посредством умножения Проектной площади объекта на стоимость одного квадратного метра, указанного в п. 4.2 Договора.</w:t>
      </w:r>
    </w:p>
    <w:p w:rsidR="00FB77B2" w:rsidRPr="00294ED2" w:rsidRDefault="000B64F6" w:rsidP="0006132E">
      <w:pPr>
        <w:pStyle w:val="a5"/>
        <w:numPr>
          <w:ilvl w:val="1"/>
          <w:numId w:val="6"/>
        </w:numPr>
        <w:tabs>
          <w:tab w:val="clear" w:pos="1070"/>
          <w:tab w:val="num" w:pos="567"/>
        </w:tabs>
        <w:ind w:left="0" w:firstLine="567"/>
        <w:textAlignment w:val="auto"/>
        <w:rPr>
          <w:sz w:val="21"/>
          <w:szCs w:val="21"/>
        </w:rPr>
      </w:pPr>
      <w:r w:rsidRPr="00294ED2">
        <w:rPr>
          <w:sz w:val="21"/>
          <w:szCs w:val="21"/>
        </w:rPr>
        <w:t xml:space="preserve">Стороны договорились, что стоимость одного квадратного метра </w:t>
      </w:r>
      <w:r w:rsidR="0006132E" w:rsidRPr="00294ED2">
        <w:rPr>
          <w:b/>
          <w:sz w:val="22"/>
          <w:szCs w:val="22"/>
          <w:lang w:val="ru-RU"/>
        </w:rPr>
        <w:t>4</w:t>
      </w:r>
      <w:r w:rsidR="005437FF">
        <w:rPr>
          <w:b/>
          <w:sz w:val="22"/>
          <w:szCs w:val="22"/>
          <w:lang w:val="ru-RU"/>
        </w:rPr>
        <w:t>1 0</w:t>
      </w:r>
      <w:r w:rsidR="0006132E" w:rsidRPr="00294ED2">
        <w:rPr>
          <w:b/>
          <w:sz w:val="22"/>
          <w:szCs w:val="22"/>
          <w:lang w:val="ru-RU"/>
        </w:rPr>
        <w:t>00,00</w:t>
      </w:r>
      <w:r w:rsidR="00CB1E6A" w:rsidRPr="00294ED2">
        <w:rPr>
          <w:b/>
          <w:sz w:val="22"/>
          <w:szCs w:val="22"/>
        </w:rPr>
        <w:t xml:space="preserve"> </w:t>
      </w:r>
      <w:r w:rsidR="0006132E" w:rsidRPr="00294ED2">
        <w:rPr>
          <w:b/>
          <w:sz w:val="22"/>
          <w:szCs w:val="22"/>
          <w:lang w:val="ru-RU"/>
        </w:rPr>
        <w:t>(</w:t>
      </w:r>
      <w:r w:rsidR="0006132E" w:rsidRPr="00294ED2">
        <w:rPr>
          <w:b/>
          <w:sz w:val="22"/>
          <w:szCs w:val="22"/>
        </w:rPr>
        <w:t xml:space="preserve">Сорок  </w:t>
      </w:r>
      <w:r w:rsidR="005437FF">
        <w:rPr>
          <w:b/>
          <w:sz w:val="22"/>
          <w:szCs w:val="22"/>
          <w:lang w:val="ru-RU"/>
        </w:rPr>
        <w:t xml:space="preserve">одна </w:t>
      </w:r>
      <w:r w:rsidR="0006132E" w:rsidRPr="00294ED2">
        <w:rPr>
          <w:b/>
          <w:sz w:val="22"/>
          <w:szCs w:val="22"/>
        </w:rPr>
        <w:t>тысяч</w:t>
      </w:r>
      <w:r w:rsidR="005437FF">
        <w:rPr>
          <w:b/>
          <w:sz w:val="22"/>
          <w:szCs w:val="22"/>
          <w:lang w:val="ru-RU"/>
        </w:rPr>
        <w:t>а</w:t>
      </w:r>
      <w:r w:rsidR="0006132E" w:rsidRPr="00294ED2">
        <w:rPr>
          <w:b/>
          <w:sz w:val="22"/>
          <w:szCs w:val="22"/>
          <w:lang w:val="ru-RU"/>
        </w:rPr>
        <w:t>)</w:t>
      </w:r>
      <w:r w:rsidR="0006132E" w:rsidRPr="00294ED2">
        <w:rPr>
          <w:b/>
          <w:sz w:val="22"/>
          <w:szCs w:val="22"/>
        </w:rPr>
        <w:t xml:space="preserve"> рублей 00 копеек</w:t>
      </w:r>
      <w:r w:rsidR="00205D04" w:rsidRPr="00294ED2">
        <w:rPr>
          <w:b/>
          <w:sz w:val="22"/>
          <w:szCs w:val="22"/>
          <w:lang w:val="ru-RU"/>
        </w:rPr>
        <w:t>.</w:t>
      </w:r>
    </w:p>
    <w:p w:rsidR="001910C8" w:rsidRPr="00C30A60" w:rsidRDefault="00966B0E" w:rsidP="00966B0E">
      <w:pPr>
        <w:pStyle w:val="a5"/>
        <w:tabs>
          <w:tab w:val="num" w:pos="0"/>
        </w:tabs>
        <w:rPr>
          <w:sz w:val="21"/>
          <w:szCs w:val="21"/>
        </w:rPr>
      </w:pPr>
      <w:r w:rsidRPr="00C30A60">
        <w:rPr>
          <w:sz w:val="21"/>
          <w:szCs w:val="21"/>
          <w:lang w:val="ru-RU"/>
        </w:rPr>
        <w:t xml:space="preserve">           </w:t>
      </w:r>
      <w:r w:rsidR="001910C8" w:rsidRPr="00C30A60">
        <w:rPr>
          <w:sz w:val="21"/>
          <w:szCs w:val="21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83142E" w:rsidRPr="00C30A60" w:rsidRDefault="00ED354F" w:rsidP="0083142E">
      <w:pPr>
        <w:shd w:val="clear" w:color="auto" w:fill="FFFFFF"/>
        <w:tabs>
          <w:tab w:val="left" w:pos="0"/>
          <w:tab w:val="left" w:pos="900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FE1C08" w:rsidRPr="00657F32">
        <w:rPr>
          <w:sz w:val="21"/>
          <w:szCs w:val="21"/>
        </w:rPr>
        <w:t>Сумма денежных средств на возмещение затрат включает в себя возмещение затрат на строительство (создание) Жилого дома, объекта долевого участия</w:t>
      </w:r>
      <w:r w:rsidR="00FE1C08" w:rsidRPr="00657F32">
        <w:rPr>
          <w:color w:val="000000"/>
          <w:spacing w:val="-1"/>
          <w:sz w:val="21"/>
          <w:szCs w:val="21"/>
        </w:rPr>
        <w:t xml:space="preserve">, мест </w:t>
      </w:r>
      <w:r w:rsidR="00FE1C08" w:rsidRPr="00657F32">
        <w:rPr>
          <w:color w:val="000000"/>
          <w:sz w:val="21"/>
          <w:szCs w:val="21"/>
        </w:rPr>
        <w:t xml:space="preserve">общего пользования в составе общего имущества, внешних и внутренних инженерных сетей, благоустройство прилегающей к Дому территории, на выполнение работ по возведению </w:t>
      </w:r>
      <w:r w:rsidR="00FE1C08" w:rsidRPr="00657F32">
        <w:rPr>
          <w:color w:val="000000"/>
          <w:spacing w:val="-2"/>
          <w:sz w:val="21"/>
          <w:szCs w:val="21"/>
        </w:rPr>
        <w:t>балконов/лоджий, иных работ, необходимых для ввода Дома в эксплуатацию и передачи Участнику</w:t>
      </w:r>
      <w:r w:rsidR="00FE1C08" w:rsidRPr="00657F32">
        <w:rPr>
          <w:color w:val="000000"/>
          <w:sz w:val="21"/>
          <w:szCs w:val="21"/>
        </w:rPr>
        <w:t xml:space="preserve"> долевого строительства Объекта долевого строительства.</w:t>
      </w:r>
    </w:p>
    <w:p w:rsidR="00057717" w:rsidRPr="00234324" w:rsidRDefault="00EC713F" w:rsidP="0083142E">
      <w:pPr>
        <w:pStyle w:val="a5"/>
        <w:numPr>
          <w:ilvl w:val="1"/>
          <w:numId w:val="6"/>
        </w:numPr>
        <w:tabs>
          <w:tab w:val="num" w:pos="1260"/>
        </w:tabs>
        <w:ind w:left="0" w:firstLine="588"/>
        <w:rPr>
          <w:sz w:val="21"/>
          <w:szCs w:val="21"/>
        </w:rPr>
      </w:pPr>
      <w:r w:rsidRPr="00234324">
        <w:rPr>
          <w:sz w:val="21"/>
          <w:szCs w:val="21"/>
          <w:lang w:val="ru-RU" w:eastAsia="ru-RU"/>
        </w:rPr>
        <w:t xml:space="preserve">При недостатке вложенных денежных средств на строительство расходы по строительству, не вошедшие в инвентарную (балансовую) стоимость, относятся на Застройщика. </w:t>
      </w:r>
      <w:r w:rsidRPr="00234324">
        <w:rPr>
          <w:sz w:val="21"/>
          <w:szCs w:val="21"/>
          <w:lang w:eastAsia="ru-RU"/>
        </w:rPr>
        <w:t xml:space="preserve">В случае если по окончании строительства Дома в </w:t>
      </w:r>
      <w:r w:rsidRPr="00234324">
        <w:rPr>
          <w:sz w:val="21"/>
          <w:szCs w:val="21"/>
          <w:lang w:val="ru-RU" w:eastAsia="ru-RU"/>
        </w:rPr>
        <w:t xml:space="preserve">строгом </w:t>
      </w:r>
      <w:r w:rsidRPr="00234324">
        <w:rPr>
          <w:sz w:val="21"/>
          <w:szCs w:val="21"/>
          <w:lang w:eastAsia="ru-RU"/>
        </w:rPr>
        <w:t xml:space="preserve">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</w:t>
      </w:r>
      <w:r w:rsidRPr="00234324">
        <w:rPr>
          <w:sz w:val="21"/>
          <w:szCs w:val="21"/>
          <w:lang w:val="ru-RU" w:eastAsia="ru-RU"/>
        </w:rPr>
        <w:t>они</w:t>
      </w:r>
      <w:r w:rsidRPr="00234324">
        <w:rPr>
          <w:sz w:val="21"/>
          <w:szCs w:val="21"/>
          <w:lang w:eastAsia="ru-RU"/>
        </w:rPr>
        <w:t xml:space="preserve"> считаются</w:t>
      </w:r>
      <w:r w:rsidRPr="00234324">
        <w:rPr>
          <w:sz w:val="21"/>
          <w:szCs w:val="21"/>
          <w:lang w:val="ru-RU" w:eastAsia="ru-RU"/>
        </w:rPr>
        <w:t xml:space="preserve"> его</w:t>
      </w:r>
      <w:r w:rsidRPr="00234324">
        <w:rPr>
          <w:sz w:val="21"/>
          <w:szCs w:val="21"/>
          <w:lang w:eastAsia="ru-RU"/>
        </w:rPr>
        <w:t xml:space="preserve"> дополнительн</w:t>
      </w:r>
      <w:r w:rsidRPr="00234324">
        <w:rPr>
          <w:sz w:val="21"/>
          <w:szCs w:val="21"/>
          <w:lang w:val="ru-RU" w:eastAsia="ru-RU"/>
        </w:rPr>
        <w:t>ым</w:t>
      </w:r>
      <w:r w:rsidRPr="00234324">
        <w:rPr>
          <w:sz w:val="21"/>
          <w:szCs w:val="21"/>
          <w:lang w:eastAsia="ru-RU"/>
        </w:rPr>
        <w:t xml:space="preserve"> вознагражден</w:t>
      </w:r>
      <w:r w:rsidRPr="00234324">
        <w:rPr>
          <w:sz w:val="21"/>
          <w:szCs w:val="21"/>
          <w:lang w:val="ru-RU" w:eastAsia="ru-RU"/>
        </w:rPr>
        <w:t>ием</w:t>
      </w:r>
      <w:r w:rsidR="00EA45F8" w:rsidRPr="00234324">
        <w:rPr>
          <w:sz w:val="21"/>
          <w:szCs w:val="21"/>
          <w:lang w:val="ru-RU"/>
        </w:rPr>
        <w:t xml:space="preserve">. </w:t>
      </w:r>
    </w:p>
    <w:p w:rsidR="00850FC0" w:rsidRPr="00C30A60" w:rsidRDefault="00850FC0" w:rsidP="00850FC0">
      <w:pPr>
        <w:pStyle w:val="a5"/>
        <w:numPr>
          <w:ilvl w:val="1"/>
          <w:numId w:val="6"/>
        </w:numPr>
        <w:tabs>
          <w:tab w:val="num" w:pos="1260"/>
        </w:tabs>
        <w:ind w:left="0" w:firstLine="588"/>
        <w:rPr>
          <w:sz w:val="21"/>
          <w:szCs w:val="21"/>
        </w:rPr>
      </w:pPr>
      <w:r w:rsidRPr="00C30A60">
        <w:rPr>
          <w:sz w:val="21"/>
          <w:szCs w:val="21"/>
        </w:rPr>
        <w:t>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метра, указанную в п.4.2 Договора, по результатам обмеров органами, осуществляющими техническую инвентаризацию, после получения Застройщиком результатов обмеров путем составления и подписания Сторонами Акта</w:t>
      </w:r>
      <w:r w:rsidR="00B6052F">
        <w:rPr>
          <w:sz w:val="21"/>
          <w:szCs w:val="21"/>
          <w:lang w:val="ru-RU"/>
        </w:rPr>
        <w:t xml:space="preserve"> расчетов стоимости Объекта за увеличение площади.</w:t>
      </w:r>
      <w:r w:rsidRPr="00C30A60">
        <w:rPr>
          <w:sz w:val="21"/>
          <w:szCs w:val="21"/>
        </w:rPr>
        <w:t xml:space="preserve"> Стороны составляют и подписывают </w:t>
      </w:r>
      <w:r w:rsidR="00AA0A09" w:rsidRPr="00C30A60">
        <w:rPr>
          <w:sz w:val="21"/>
          <w:szCs w:val="21"/>
        </w:rPr>
        <w:t>Акт</w:t>
      </w:r>
      <w:r w:rsidR="00AA0A09">
        <w:rPr>
          <w:sz w:val="21"/>
          <w:szCs w:val="21"/>
          <w:lang w:val="ru-RU"/>
        </w:rPr>
        <w:t xml:space="preserve"> расчетов стоимости Объекта за увеличение площади</w:t>
      </w:r>
      <w:r w:rsidRPr="00C30A60">
        <w:rPr>
          <w:sz w:val="21"/>
          <w:szCs w:val="21"/>
        </w:rPr>
        <w:t xml:space="preserve"> в течение </w:t>
      </w:r>
      <w:r w:rsidRPr="002344F2">
        <w:rPr>
          <w:sz w:val="21"/>
          <w:szCs w:val="21"/>
        </w:rPr>
        <w:t>30 (тридцати)</w:t>
      </w:r>
      <w:r w:rsidRPr="00C30A60">
        <w:rPr>
          <w:sz w:val="21"/>
          <w:szCs w:val="21"/>
        </w:rPr>
        <w:t xml:space="preserve"> дней с момента получения Застройщиком данных обмеров органов, осуществляющих техническую инвентаризацию.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4.</w:t>
      </w:r>
      <w:r w:rsidR="003C4DE9" w:rsidRPr="00C30A60">
        <w:rPr>
          <w:sz w:val="21"/>
          <w:szCs w:val="21"/>
        </w:rPr>
        <w:t>6</w:t>
      </w:r>
      <w:r w:rsidRPr="00C30A60">
        <w:rPr>
          <w:sz w:val="21"/>
          <w:szCs w:val="21"/>
        </w:rPr>
        <w:t>, 4.</w:t>
      </w:r>
      <w:r w:rsidR="003C4DE9" w:rsidRPr="00C30A60">
        <w:rPr>
          <w:sz w:val="21"/>
          <w:szCs w:val="21"/>
        </w:rPr>
        <w:t>7</w:t>
      </w:r>
      <w:r w:rsidRPr="00C30A60">
        <w:rPr>
          <w:sz w:val="21"/>
          <w:szCs w:val="21"/>
        </w:rPr>
        <w:t xml:space="preserve">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:rsidR="001910C8" w:rsidRPr="00520911" w:rsidRDefault="001910C8" w:rsidP="00316DB6">
      <w:pPr>
        <w:pStyle w:val="a5"/>
        <w:numPr>
          <w:ilvl w:val="1"/>
          <w:numId w:val="6"/>
        </w:numPr>
        <w:tabs>
          <w:tab w:val="num" w:pos="1260"/>
        </w:tabs>
        <w:ind w:left="0" w:firstLine="588"/>
        <w:rPr>
          <w:sz w:val="21"/>
          <w:szCs w:val="21"/>
        </w:rPr>
      </w:pPr>
      <w:r w:rsidRPr="00C30A60">
        <w:rPr>
          <w:sz w:val="21"/>
          <w:szCs w:val="21"/>
        </w:rPr>
        <w:t xml:space="preserve">Если по результатам обмеров </w:t>
      </w:r>
      <w:r w:rsidR="007E2C36" w:rsidRPr="00C30A60">
        <w:rPr>
          <w:sz w:val="21"/>
          <w:szCs w:val="21"/>
        </w:rPr>
        <w:t>органами</w:t>
      </w:r>
      <w:r w:rsidR="0033544D" w:rsidRPr="00C30A60">
        <w:rPr>
          <w:sz w:val="21"/>
          <w:szCs w:val="21"/>
        </w:rPr>
        <w:t xml:space="preserve">, осуществляющими техническую инвентаризацию, </w:t>
      </w:r>
      <w:r w:rsidR="00EB3CC9" w:rsidRPr="00C30A60">
        <w:rPr>
          <w:sz w:val="21"/>
          <w:szCs w:val="21"/>
        </w:rPr>
        <w:t>Ф</w:t>
      </w:r>
      <w:r w:rsidRPr="00C30A60">
        <w:rPr>
          <w:sz w:val="21"/>
          <w:szCs w:val="21"/>
        </w:rPr>
        <w:t xml:space="preserve">актическая площадь Объекта превысит проектную общую площадь Объекта, указанную в п. 3.2 </w:t>
      </w:r>
      <w:r w:rsidRPr="00C30A60">
        <w:rPr>
          <w:sz w:val="21"/>
          <w:szCs w:val="21"/>
        </w:rPr>
        <w:lastRenderedPageBreak/>
        <w:t xml:space="preserve">настоящего </w:t>
      </w:r>
      <w:r w:rsidR="00F61FFA" w:rsidRPr="00C30A60">
        <w:rPr>
          <w:sz w:val="21"/>
          <w:szCs w:val="21"/>
        </w:rPr>
        <w:t>Договор</w:t>
      </w:r>
      <w:r w:rsidRPr="00C30A60">
        <w:rPr>
          <w:sz w:val="21"/>
          <w:szCs w:val="21"/>
        </w:rPr>
        <w:t xml:space="preserve">а, то </w:t>
      </w:r>
      <w:r w:rsidR="009A2BC6" w:rsidRPr="00C30A60">
        <w:rPr>
          <w:bCs/>
          <w:sz w:val="21"/>
          <w:szCs w:val="21"/>
        </w:rPr>
        <w:t xml:space="preserve">Участник </w:t>
      </w:r>
      <w:r w:rsidRPr="00C30A60">
        <w:rPr>
          <w:sz w:val="21"/>
          <w:szCs w:val="21"/>
        </w:rPr>
        <w:t xml:space="preserve">обязан перечислить Застройщику сумму, определенную Сторонами как произведение разницы площадей на цену одного </w:t>
      </w:r>
      <w:r w:rsidR="00057717" w:rsidRPr="00C30A60">
        <w:rPr>
          <w:sz w:val="21"/>
          <w:szCs w:val="21"/>
        </w:rPr>
        <w:t>квадратного метра, установленную</w:t>
      </w:r>
      <w:r w:rsidRPr="00C30A60">
        <w:rPr>
          <w:sz w:val="21"/>
          <w:szCs w:val="21"/>
        </w:rPr>
        <w:t xml:space="preserve"> в п. </w:t>
      </w:r>
      <w:r w:rsidR="00353B9B" w:rsidRPr="00C30A60">
        <w:rPr>
          <w:sz w:val="21"/>
          <w:szCs w:val="21"/>
        </w:rPr>
        <w:t>4.2</w:t>
      </w:r>
      <w:r w:rsidRPr="00C30A60">
        <w:rPr>
          <w:sz w:val="21"/>
          <w:szCs w:val="21"/>
        </w:rPr>
        <w:t xml:space="preserve"> </w:t>
      </w:r>
      <w:r w:rsidR="00F61FFA" w:rsidRPr="00C30A60">
        <w:rPr>
          <w:sz w:val="21"/>
          <w:szCs w:val="21"/>
        </w:rPr>
        <w:t>Договор</w:t>
      </w:r>
      <w:r w:rsidRPr="00C30A60">
        <w:rPr>
          <w:sz w:val="21"/>
          <w:szCs w:val="21"/>
        </w:rPr>
        <w:t xml:space="preserve">а. Оплата осуществляется </w:t>
      </w:r>
      <w:r w:rsidR="009A2BC6" w:rsidRPr="00C30A60">
        <w:rPr>
          <w:bCs/>
          <w:sz w:val="21"/>
          <w:szCs w:val="21"/>
        </w:rPr>
        <w:t xml:space="preserve">Участником </w:t>
      </w:r>
      <w:r w:rsidR="004B5AED" w:rsidRPr="00C30A60">
        <w:rPr>
          <w:iCs/>
          <w:sz w:val="21"/>
          <w:szCs w:val="21"/>
        </w:rPr>
        <w:t xml:space="preserve">перечислением денежных средств в рублях </w:t>
      </w:r>
      <w:r w:rsidRPr="00C30A60">
        <w:rPr>
          <w:sz w:val="21"/>
          <w:szCs w:val="21"/>
        </w:rPr>
        <w:t xml:space="preserve">на расчетный счет Застройщика или иным согласованным Сторонами способом в течение </w:t>
      </w:r>
      <w:r w:rsidRPr="002344F2">
        <w:rPr>
          <w:sz w:val="21"/>
          <w:szCs w:val="21"/>
        </w:rPr>
        <w:t>10 (Десяти)</w:t>
      </w:r>
      <w:r w:rsidRPr="00C30A60">
        <w:rPr>
          <w:sz w:val="21"/>
          <w:szCs w:val="21"/>
        </w:rPr>
        <w:t xml:space="preserve"> банковских дней с даты </w:t>
      </w:r>
      <w:r w:rsidR="00790DBC" w:rsidRPr="00C30A60">
        <w:rPr>
          <w:sz w:val="21"/>
          <w:szCs w:val="21"/>
          <w:lang w:val="ru-RU"/>
        </w:rPr>
        <w:t>получения</w:t>
      </w:r>
      <w:r w:rsidR="00560ED9" w:rsidRPr="00C30A60">
        <w:rPr>
          <w:sz w:val="21"/>
          <w:szCs w:val="21"/>
        </w:rPr>
        <w:t xml:space="preserve"> </w:t>
      </w:r>
      <w:r w:rsidR="00AA0A09" w:rsidRPr="00C30A60">
        <w:rPr>
          <w:sz w:val="21"/>
          <w:szCs w:val="21"/>
        </w:rPr>
        <w:t>Акта</w:t>
      </w:r>
      <w:r w:rsidR="00AA0A09">
        <w:rPr>
          <w:sz w:val="21"/>
          <w:szCs w:val="21"/>
          <w:lang w:val="ru-RU"/>
        </w:rPr>
        <w:t xml:space="preserve"> расчетов стоимости Объекта за увеличение площади.</w:t>
      </w:r>
      <w:r w:rsidR="00AA0A09" w:rsidRPr="00C30A60">
        <w:rPr>
          <w:sz w:val="21"/>
          <w:szCs w:val="21"/>
        </w:rPr>
        <w:t xml:space="preserve"> </w:t>
      </w:r>
    </w:p>
    <w:p w:rsidR="00520911" w:rsidRPr="00520911" w:rsidRDefault="00520911" w:rsidP="00520911">
      <w:pPr>
        <w:widowControl w:val="0"/>
        <w:ind w:firstLine="426"/>
        <w:jc w:val="both"/>
        <w:rPr>
          <w:rFonts w:eastAsia="Arial Unicode MS"/>
          <w:sz w:val="21"/>
          <w:szCs w:val="21"/>
        </w:rPr>
      </w:pPr>
      <w:r w:rsidRPr="00520911">
        <w:rPr>
          <w:rFonts w:eastAsia="Arial Unicode MS"/>
          <w:b/>
          <w:sz w:val="22"/>
          <w:szCs w:val="21"/>
        </w:rPr>
        <w:t>4.6.</w:t>
      </w:r>
      <w:r w:rsidRPr="00520911">
        <w:rPr>
          <w:rFonts w:eastAsia="Arial Unicode MS"/>
          <w:sz w:val="22"/>
          <w:szCs w:val="21"/>
        </w:rPr>
        <w:t xml:space="preserve"> </w:t>
      </w:r>
      <w:r w:rsidRPr="00520911">
        <w:rPr>
          <w:rFonts w:eastAsia="Arial Unicode MS"/>
          <w:sz w:val="21"/>
          <w:szCs w:val="21"/>
        </w:rPr>
        <w:t>Если по результатам обмеров БТИ сумма общей площади Объекта долевого строительства, передаваемого Участнику долевого строительства, и площадей балконов и/или лоджий без применения понижающего коэффициента, окажется более проектной</w:t>
      </w:r>
      <w:r w:rsidR="00505A0C">
        <w:rPr>
          <w:rFonts w:eastAsia="Arial Unicode MS"/>
          <w:sz w:val="21"/>
          <w:szCs w:val="21"/>
        </w:rPr>
        <w:t xml:space="preserve"> общей площади, указанной в п. 3.2</w:t>
      </w:r>
      <w:r w:rsidRPr="00520911">
        <w:rPr>
          <w:rFonts w:eastAsia="Arial Unicode MS"/>
          <w:sz w:val="21"/>
          <w:szCs w:val="21"/>
        </w:rPr>
        <w:t>. настоящего Договора, Стороны в течении 10 (Десяти) рабочих дней с даты получения Застройщиком ведомости обмера БТИ производят соответствующий перерасчет. При этом Участник долевого строительства обязуется осуществить доплату, исходя из стоимости одного квадратного метра, рассчитанной как частное между ценой Объекта долевог</w:t>
      </w:r>
      <w:r w:rsidR="00505A0C">
        <w:rPr>
          <w:rFonts w:eastAsia="Arial Unicode MS"/>
          <w:sz w:val="21"/>
          <w:szCs w:val="21"/>
        </w:rPr>
        <w:t>о строительства, указанной в п.4</w:t>
      </w:r>
      <w:r w:rsidRPr="00520911">
        <w:rPr>
          <w:rFonts w:eastAsia="Arial Unicode MS"/>
          <w:sz w:val="21"/>
          <w:szCs w:val="21"/>
        </w:rPr>
        <w:t>.1. настоящего Договора и ориентировочной проектной площадью с понижающим коэффи</w:t>
      </w:r>
      <w:r w:rsidR="00505A0C">
        <w:rPr>
          <w:rFonts w:eastAsia="Arial Unicode MS"/>
          <w:sz w:val="21"/>
          <w:szCs w:val="21"/>
        </w:rPr>
        <w:t>циентом балкона, указанной в п.3.2</w:t>
      </w:r>
      <w:r w:rsidRPr="00520911">
        <w:rPr>
          <w:rFonts w:eastAsia="Arial Unicode MS"/>
          <w:sz w:val="21"/>
          <w:szCs w:val="21"/>
        </w:rPr>
        <w:t>. настоящего Договора, в течение 30 (Тридцати) банковских дней с момента осуществления Сторонами перерасчета.</w:t>
      </w:r>
    </w:p>
    <w:p w:rsidR="00520911" w:rsidRPr="00520911" w:rsidRDefault="00520911" w:rsidP="00520911">
      <w:pPr>
        <w:widowControl w:val="0"/>
        <w:ind w:firstLine="426"/>
        <w:jc w:val="both"/>
        <w:rPr>
          <w:rFonts w:eastAsia="Arial Unicode MS"/>
          <w:sz w:val="21"/>
          <w:szCs w:val="21"/>
        </w:rPr>
      </w:pPr>
      <w:r w:rsidRPr="00520911">
        <w:rPr>
          <w:rFonts w:eastAsia="Arial Unicode MS"/>
          <w:b/>
          <w:sz w:val="22"/>
          <w:szCs w:val="21"/>
        </w:rPr>
        <w:t>4.7.</w:t>
      </w:r>
      <w:r w:rsidRPr="00520911">
        <w:rPr>
          <w:rFonts w:eastAsia="Arial Unicode MS"/>
          <w:sz w:val="22"/>
          <w:szCs w:val="21"/>
        </w:rPr>
        <w:t xml:space="preserve"> </w:t>
      </w:r>
      <w:r w:rsidRPr="00520911">
        <w:rPr>
          <w:rFonts w:eastAsia="Arial Unicode MS"/>
          <w:sz w:val="21"/>
          <w:szCs w:val="21"/>
        </w:rPr>
        <w:t>Если по результатам обмеров БТИ сумма общей площади Объекта долевого строительства, передаваемого Участнику долевого строительства, и площадей балконов и/или лоджий без применения понижающего коэффициента, окажется менее проектной</w:t>
      </w:r>
      <w:r w:rsidR="00505A0C">
        <w:rPr>
          <w:rFonts w:eastAsia="Arial Unicode MS"/>
          <w:sz w:val="21"/>
          <w:szCs w:val="21"/>
        </w:rPr>
        <w:t xml:space="preserve"> общей площади, указанной в п. 3.2</w:t>
      </w:r>
      <w:r w:rsidRPr="00520911">
        <w:rPr>
          <w:rFonts w:eastAsia="Arial Unicode MS"/>
          <w:sz w:val="21"/>
          <w:szCs w:val="21"/>
        </w:rPr>
        <w:t>. настоящего Договора, Стороны в течении 10 (Десяти) рабочих дней с даты получения Застройщиком ведомости обмера БТИ производят соответствующий перерасчет. При этом Застройщик, при условии полной выплаты Участником долевого строительства общей цены Договора, обязуется осуществить возврат Участнику долевого строительства суммы в рублях, переплаченной за Объект долевого строительства, исходя из стоимости одного квадратного метра, рассчитанной как частное между ценой Объекта долевог</w:t>
      </w:r>
      <w:r w:rsidR="00505A0C">
        <w:rPr>
          <w:rFonts w:eastAsia="Arial Unicode MS"/>
          <w:sz w:val="21"/>
          <w:szCs w:val="21"/>
        </w:rPr>
        <w:t>о строительства, указанной в п.4</w:t>
      </w:r>
      <w:r w:rsidRPr="00520911">
        <w:rPr>
          <w:rFonts w:eastAsia="Arial Unicode MS"/>
          <w:sz w:val="21"/>
          <w:szCs w:val="21"/>
        </w:rPr>
        <w:t>.1. настоящего Договора, и ориентировочной проектной площадью с понижающим коэффициентом</w:t>
      </w:r>
      <w:r w:rsidR="00505A0C">
        <w:rPr>
          <w:rFonts w:eastAsia="Arial Unicode MS"/>
          <w:sz w:val="21"/>
          <w:szCs w:val="21"/>
        </w:rPr>
        <w:t xml:space="preserve"> балкона, указанной в п.3.2</w:t>
      </w:r>
      <w:r w:rsidRPr="00520911">
        <w:rPr>
          <w:rFonts w:eastAsia="Arial Unicode MS"/>
          <w:sz w:val="21"/>
          <w:szCs w:val="21"/>
        </w:rPr>
        <w:t>. настоящего Договора,  путем перечисления ее на лицевой счет Участника долевого строительства в течение 30 (Тридцати) банковских дней с момента осуществления Сторонами перерасчета.</w:t>
      </w:r>
    </w:p>
    <w:p w:rsidR="0006132E" w:rsidRPr="00294ED2" w:rsidRDefault="0006132E" w:rsidP="005437FF">
      <w:pPr>
        <w:numPr>
          <w:ilvl w:val="1"/>
          <w:numId w:val="23"/>
        </w:numPr>
        <w:tabs>
          <w:tab w:val="clear" w:pos="1070"/>
          <w:tab w:val="num" w:pos="491"/>
        </w:tabs>
        <w:ind w:left="0" w:firstLine="491"/>
        <w:jc w:val="both"/>
        <w:textAlignment w:val="auto"/>
        <w:rPr>
          <w:sz w:val="22"/>
          <w:szCs w:val="22"/>
        </w:rPr>
      </w:pPr>
      <w:r w:rsidRPr="00294ED2">
        <w:rPr>
          <w:b/>
          <w:sz w:val="22"/>
          <w:szCs w:val="22"/>
        </w:rPr>
        <w:t xml:space="preserve">Денежные  средства в размере </w:t>
      </w:r>
      <w:r w:rsidR="005437FF" w:rsidRPr="005437FF">
        <w:rPr>
          <w:b/>
          <w:sz w:val="22"/>
          <w:szCs w:val="22"/>
        </w:rPr>
        <w:t>1</w:t>
      </w:r>
      <w:r w:rsidR="005437FF">
        <w:rPr>
          <w:b/>
          <w:sz w:val="22"/>
          <w:szCs w:val="22"/>
        </w:rPr>
        <w:t> </w:t>
      </w:r>
      <w:r w:rsidR="005437FF" w:rsidRPr="005437FF">
        <w:rPr>
          <w:b/>
          <w:sz w:val="22"/>
          <w:szCs w:val="22"/>
        </w:rPr>
        <w:t>1</w:t>
      </w:r>
      <w:r w:rsidR="00D7625E">
        <w:rPr>
          <w:b/>
          <w:sz w:val="22"/>
          <w:szCs w:val="22"/>
        </w:rPr>
        <w:t>6</w:t>
      </w:r>
      <w:r w:rsidR="005437FF" w:rsidRPr="005437FF">
        <w:rPr>
          <w:b/>
          <w:sz w:val="22"/>
          <w:szCs w:val="22"/>
        </w:rPr>
        <w:t>5</w:t>
      </w:r>
      <w:r w:rsidR="005437FF">
        <w:rPr>
          <w:b/>
          <w:sz w:val="22"/>
          <w:szCs w:val="22"/>
        </w:rPr>
        <w:t xml:space="preserve"> </w:t>
      </w:r>
      <w:r w:rsidR="005437FF" w:rsidRPr="005437FF">
        <w:rPr>
          <w:b/>
          <w:sz w:val="22"/>
          <w:szCs w:val="22"/>
        </w:rPr>
        <w:t xml:space="preserve">906 </w:t>
      </w:r>
      <w:r w:rsidRPr="00294ED2">
        <w:rPr>
          <w:b/>
          <w:sz w:val="22"/>
          <w:szCs w:val="22"/>
        </w:rPr>
        <w:t>(</w:t>
      </w:r>
      <w:r w:rsidR="005437FF" w:rsidRPr="005437FF">
        <w:rPr>
          <w:b/>
          <w:sz w:val="22"/>
          <w:szCs w:val="22"/>
        </w:rPr>
        <w:t xml:space="preserve">Один миллион сто </w:t>
      </w:r>
      <w:r w:rsidR="00D7625E">
        <w:rPr>
          <w:b/>
          <w:sz w:val="22"/>
          <w:szCs w:val="22"/>
        </w:rPr>
        <w:t>шес</w:t>
      </w:r>
      <w:r w:rsidR="005437FF" w:rsidRPr="005437FF">
        <w:rPr>
          <w:b/>
          <w:sz w:val="22"/>
          <w:szCs w:val="22"/>
        </w:rPr>
        <w:t xml:space="preserve">тьдесят </w:t>
      </w:r>
      <w:r w:rsidR="00D7625E">
        <w:rPr>
          <w:b/>
          <w:sz w:val="22"/>
          <w:szCs w:val="22"/>
        </w:rPr>
        <w:t>пят</w:t>
      </w:r>
      <w:r w:rsidR="005437FF" w:rsidRPr="005437FF">
        <w:rPr>
          <w:b/>
          <w:sz w:val="22"/>
          <w:szCs w:val="22"/>
        </w:rPr>
        <w:t>ь тысяч девятьсот шесть</w:t>
      </w:r>
      <w:r w:rsidR="005437FF">
        <w:rPr>
          <w:b/>
          <w:sz w:val="22"/>
          <w:szCs w:val="22"/>
        </w:rPr>
        <w:t>)</w:t>
      </w:r>
      <w:r w:rsidR="005437FF" w:rsidRPr="005437FF">
        <w:rPr>
          <w:b/>
          <w:sz w:val="22"/>
          <w:szCs w:val="22"/>
        </w:rPr>
        <w:t xml:space="preserve"> рублей 00 копеек</w:t>
      </w:r>
      <w:r w:rsidRPr="00294ED2">
        <w:rPr>
          <w:b/>
          <w:sz w:val="22"/>
          <w:szCs w:val="22"/>
        </w:rPr>
        <w:t xml:space="preserve">, </w:t>
      </w:r>
      <w:r w:rsidRPr="00294ED2">
        <w:rPr>
          <w:sz w:val="22"/>
          <w:szCs w:val="22"/>
        </w:rPr>
        <w:t xml:space="preserve">оплачиваются   на расчетный счет Застройщика, указанный в п. 4.1  </w:t>
      </w:r>
      <w:r w:rsidRPr="00294ED2">
        <w:rPr>
          <w:sz w:val="22"/>
          <w:szCs w:val="22"/>
          <w:u w:val="single"/>
        </w:rPr>
        <w:t>в течение 5 (пяти) банковских дней</w:t>
      </w:r>
      <w:r w:rsidRPr="00294ED2">
        <w:rPr>
          <w:sz w:val="22"/>
          <w:szCs w:val="22"/>
        </w:rPr>
        <w:t xml:space="preserve">  с момента государственной регистрации настоящего Договора.  Оставшуюся сумму в размере</w:t>
      </w:r>
      <w:r w:rsidRPr="00294ED2">
        <w:rPr>
          <w:b/>
          <w:sz w:val="22"/>
          <w:szCs w:val="22"/>
        </w:rPr>
        <w:t xml:space="preserve"> </w:t>
      </w:r>
      <w:r w:rsidR="005437FF" w:rsidRPr="005437FF">
        <w:rPr>
          <w:b/>
          <w:sz w:val="22"/>
          <w:szCs w:val="22"/>
        </w:rPr>
        <w:t>4</w:t>
      </w:r>
      <w:r w:rsidR="00D7625E">
        <w:rPr>
          <w:b/>
          <w:sz w:val="22"/>
          <w:szCs w:val="22"/>
        </w:rPr>
        <w:t>8</w:t>
      </w:r>
      <w:r w:rsidR="005437FF" w:rsidRPr="005437FF">
        <w:rPr>
          <w:b/>
          <w:sz w:val="22"/>
          <w:szCs w:val="22"/>
        </w:rPr>
        <w:t>9 674,00</w:t>
      </w:r>
      <w:r w:rsidRPr="00294ED2">
        <w:rPr>
          <w:b/>
          <w:sz w:val="22"/>
          <w:szCs w:val="22"/>
        </w:rPr>
        <w:t xml:space="preserve"> (</w:t>
      </w:r>
      <w:r w:rsidR="005437FF" w:rsidRPr="005437FF">
        <w:rPr>
          <w:b/>
          <w:sz w:val="22"/>
          <w:szCs w:val="22"/>
        </w:rPr>
        <w:t xml:space="preserve">Четыреста </w:t>
      </w:r>
      <w:r w:rsidR="00D7625E">
        <w:rPr>
          <w:b/>
          <w:sz w:val="22"/>
          <w:szCs w:val="22"/>
        </w:rPr>
        <w:t>восемьдесят девя</w:t>
      </w:r>
      <w:r w:rsidR="005437FF" w:rsidRPr="005437FF">
        <w:rPr>
          <w:b/>
          <w:sz w:val="22"/>
          <w:szCs w:val="22"/>
        </w:rPr>
        <w:t>ть тысяч шестьсот семьдесят четыре</w:t>
      </w:r>
      <w:r w:rsidR="005437FF">
        <w:rPr>
          <w:b/>
          <w:sz w:val="22"/>
          <w:szCs w:val="22"/>
        </w:rPr>
        <w:t>)</w:t>
      </w:r>
      <w:r w:rsidR="005437FF" w:rsidRPr="005437FF">
        <w:rPr>
          <w:b/>
          <w:sz w:val="22"/>
          <w:szCs w:val="22"/>
        </w:rPr>
        <w:t xml:space="preserve"> рубля 00 копеек</w:t>
      </w:r>
      <w:r w:rsidR="005437FF">
        <w:rPr>
          <w:b/>
          <w:sz w:val="22"/>
          <w:szCs w:val="22"/>
        </w:rPr>
        <w:t xml:space="preserve"> </w:t>
      </w:r>
      <w:r w:rsidRPr="00294ED2">
        <w:rPr>
          <w:b/>
          <w:sz w:val="22"/>
          <w:szCs w:val="22"/>
        </w:rPr>
        <w:t xml:space="preserve">Дольщик обязуется оплатить </w:t>
      </w:r>
      <w:bookmarkStart w:id="0" w:name="_Hlk491873448"/>
      <w:r w:rsidRPr="00294ED2">
        <w:rPr>
          <w:b/>
          <w:sz w:val="22"/>
          <w:szCs w:val="22"/>
        </w:rPr>
        <w:t xml:space="preserve">на расчетный счет Застройщика  до </w:t>
      </w:r>
      <w:r w:rsidR="00294ED2" w:rsidRPr="00294ED2">
        <w:rPr>
          <w:b/>
          <w:sz w:val="22"/>
          <w:szCs w:val="22"/>
        </w:rPr>
        <w:t>04</w:t>
      </w:r>
      <w:r w:rsidRPr="00294ED2">
        <w:rPr>
          <w:b/>
          <w:sz w:val="22"/>
          <w:szCs w:val="22"/>
        </w:rPr>
        <w:t>. 1</w:t>
      </w:r>
      <w:r w:rsidR="00294ED2" w:rsidRPr="00294ED2">
        <w:rPr>
          <w:b/>
          <w:sz w:val="22"/>
          <w:szCs w:val="22"/>
        </w:rPr>
        <w:t>2</w:t>
      </w:r>
      <w:r w:rsidRPr="00294ED2">
        <w:rPr>
          <w:b/>
          <w:sz w:val="22"/>
          <w:szCs w:val="22"/>
        </w:rPr>
        <w:t>. 2017 г.</w:t>
      </w:r>
      <w:r w:rsidRPr="00294ED2">
        <w:rPr>
          <w:b/>
          <w:bCs/>
          <w:sz w:val="21"/>
          <w:szCs w:val="21"/>
        </w:rPr>
        <w:t xml:space="preserve"> </w:t>
      </w:r>
      <w:bookmarkEnd w:id="0"/>
    </w:p>
    <w:p w:rsidR="00200D96" w:rsidRPr="00C30A60" w:rsidRDefault="00200D96" w:rsidP="00200D96">
      <w:pPr>
        <w:tabs>
          <w:tab w:val="left" w:pos="1134"/>
        </w:tabs>
        <w:ind w:firstLine="567"/>
        <w:jc w:val="both"/>
        <w:textAlignment w:val="auto"/>
        <w:rPr>
          <w:sz w:val="21"/>
          <w:szCs w:val="21"/>
        </w:rPr>
      </w:pPr>
      <w:r w:rsidRPr="00C30A60">
        <w:rPr>
          <w:sz w:val="21"/>
          <w:szCs w:val="21"/>
          <w:shd w:val="clear" w:color="auto" w:fill="FFFFFF"/>
        </w:rPr>
        <w:t xml:space="preserve">В случае нарушения установленного договором срока внесения платежа, согласно ч. 6 ст. 5 Федерального закона </w:t>
      </w:r>
      <w:r w:rsidRPr="00C30A60">
        <w:rPr>
          <w:sz w:val="21"/>
          <w:szCs w:val="21"/>
        </w:rPr>
        <w:t xml:space="preserve">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C30A60">
        <w:rPr>
          <w:sz w:val="21"/>
          <w:szCs w:val="21"/>
          <w:shd w:val="clear" w:color="auto" w:fill="FFFFFF"/>
        </w:rPr>
        <w:t>участник долевого строительства уплачивает застройщику неустойку (пени) в размере одной трехсотой</w:t>
      </w:r>
      <w:r w:rsidRPr="00C30A60">
        <w:rPr>
          <w:rStyle w:val="apple-converted-space"/>
          <w:sz w:val="21"/>
          <w:szCs w:val="21"/>
          <w:shd w:val="clear" w:color="auto" w:fill="FFFFFF"/>
        </w:rPr>
        <w:t> </w:t>
      </w:r>
      <w:r w:rsidRPr="00C30A60">
        <w:rPr>
          <w:sz w:val="21"/>
          <w:szCs w:val="21"/>
        </w:rPr>
        <w:t>ставки рефинансирования</w:t>
      </w:r>
      <w:r w:rsidRPr="00C30A60">
        <w:rPr>
          <w:sz w:val="21"/>
          <w:szCs w:val="21"/>
          <w:shd w:val="clear" w:color="auto" w:fill="FFFFFF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394112" w:rsidRPr="00621975" w:rsidRDefault="008E08E3" w:rsidP="005F4339">
      <w:pPr>
        <w:tabs>
          <w:tab w:val="left" w:pos="1134"/>
        </w:tabs>
        <w:ind w:firstLine="567"/>
        <w:jc w:val="both"/>
        <w:textAlignment w:val="auto"/>
        <w:rPr>
          <w:sz w:val="21"/>
          <w:szCs w:val="21"/>
        </w:rPr>
      </w:pPr>
      <w:r w:rsidRPr="00C30A60">
        <w:rPr>
          <w:sz w:val="21"/>
          <w:szCs w:val="21"/>
        </w:rPr>
        <w:t xml:space="preserve">Систематическое нарушение </w:t>
      </w:r>
      <w:r w:rsidRPr="00C30A60">
        <w:rPr>
          <w:bCs/>
          <w:sz w:val="21"/>
          <w:szCs w:val="21"/>
        </w:rPr>
        <w:t xml:space="preserve">Участником </w:t>
      </w:r>
      <w:r w:rsidRPr="00C30A60">
        <w:rPr>
          <w:sz w:val="21"/>
          <w:szCs w:val="21"/>
        </w:rPr>
        <w:t xml:space="preserve">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</w:t>
      </w:r>
      <w:r w:rsidRPr="005F4339">
        <w:rPr>
          <w:sz w:val="21"/>
          <w:szCs w:val="21"/>
        </w:rPr>
        <w:t>чем два месяца, является основанием для одностороннего отказа Застройщика от исполнения Договора.</w:t>
      </w:r>
      <w:r w:rsidR="005F4339" w:rsidRPr="005F4339">
        <w:rPr>
          <w:sz w:val="21"/>
          <w:szCs w:val="21"/>
        </w:rPr>
        <w:t xml:space="preserve"> </w:t>
      </w:r>
      <w:r w:rsidR="00621975" w:rsidRPr="005F4339">
        <w:rPr>
          <w:sz w:val="21"/>
          <w:szCs w:val="21"/>
        </w:rPr>
        <w:t xml:space="preserve">При этом внесенные Участником долевого строительства по настоящему Договору денежные средства подлежат возврату в сумме внесенных денежных средств за </w:t>
      </w:r>
      <w:r w:rsidR="005F4339" w:rsidRPr="005F4339">
        <w:rPr>
          <w:sz w:val="21"/>
          <w:szCs w:val="21"/>
        </w:rPr>
        <w:t xml:space="preserve">                      </w:t>
      </w:r>
      <w:r w:rsidR="00621975" w:rsidRPr="005F4339">
        <w:rPr>
          <w:sz w:val="21"/>
          <w:szCs w:val="21"/>
        </w:rPr>
        <w:t>вычетом 5 (пяти)% от внесенных денежных средств.</w:t>
      </w:r>
    </w:p>
    <w:p w:rsidR="008E08E3" w:rsidRDefault="008E08E3" w:rsidP="0006132E">
      <w:pPr>
        <w:numPr>
          <w:ilvl w:val="1"/>
          <w:numId w:val="15"/>
        </w:numPr>
        <w:overflowPunct/>
        <w:ind w:left="0" w:firstLine="710"/>
        <w:jc w:val="both"/>
        <w:textAlignment w:val="auto"/>
        <w:rPr>
          <w:b/>
          <w:i/>
          <w:sz w:val="21"/>
          <w:szCs w:val="21"/>
        </w:rPr>
      </w:pPr>
      <w:r w:rsidRPr="00C30A60">
        <w:rPr>
          <w:sz w:val="21"/>
          <w:szCs w:val="21"/>
        </w:rPr>
        <w:t>Стороны определили, что при осуществлении расчетов по настоящему договору в платежных документах о перечислении сумм должно быть указано</w:t>
      </w:r>
      <w:r w:rsidRPr="00294ED2">
        <w:rPr>
          <w:sz w:val="21"/>
          <w:szCs w:val="21"/>
        </w:rPr>
        <w:t xml:space="preserve">: </w:t>
      </w:r>
      <w:r w:rsidRPr="00294ED2">
        <w:rPr>
          <w:b/>
          <w:i/>
          <w:sz w:val="21"/>
          <w:szCs w:val="21"/>
        </w:rPr>
        <w:t xml:space="preserve">«Оплата за жилое  помещение условный номер </w:t>
      </w:r>
      <w:r w:rsidR="00294ED2" w:rsidRPr="00294ED2">
        <w:rPr>
          <w:b/>
          <w:i/>
          <w:sz w:val="21"/>
          <w:szCs w:val="21"/>
        </w:rPr>
        <w:t>12</w:t>
      </w:r>
      <w:r w:rsidRPr="00294ED2">
        <w:rPr>
          <w:b/>
          <w:i/>
          <w:sz w:val="21"/>
          <w:szCs w:val="21"/>
        </w:rPr>
        <w:t xml:space="preserve"> по договору участия в долевом строительстве   № </w:t>
      </w:r>
      <w:r w:rsidR="00294ED2" w:rsidRPr="00294ED2">
        <w:rPr>
          <w:b/>
          <w:i/>
          <w:sz w:val="21"/>
          <w:szCs w:val="21"/>
        </w:rPr>
        <w:t>16</w:t>
      </w:r>
      <w:r w:rsidR="0006132E" w:rsidRPr="00294ED2">
        <w:rPr>
          <w:b/>
          <w:i/>
          <w:sz w:val="21"/>
          <w:szCs w:val="21"/>
        </w:rPr>
        <w:t>/</w:t>
      </w:r>
      <w:r w:rsidR="00294ED2" w:rsidRPr="00294ED2">
        <w:rPr>
          <w:b/>
          <w:i/>
          <w:sz w:val="21"/>
          <w:szCs w:val="21"/>
        </w:rPr>
        <w:t>1</w:t>
      </w:r>
      <w:r w:rsidR="0006132E" w:rsidRPr="00294ED2">
        <w:rPr>
          <w:b/>
          <w:i/>
          <w:sz w:val="21"/>
          <w:szCs w:val="21"/>
        </w:rPr>
        <w:t>2-КП-4</w:t>
      </w:r>
      <w:r w:rsidRPr="00294ED2">
        <w:rPr>
          <w:b/>
          <w:i/>
          <w:sz w:val="21"/>
          <w:szCs w:val="21"/>
        </w:rPr>
        <w:t xml:space="preserve"> от</w:t>
      </w:r>
      <w:r w:rsidR="0006132E" w:rsidRPr="00294ED2">
        <w:rPr>
          <w:b/>
          <w:i/>
          <w:sz w:val="21"/>
          <w:szCs w:val="21"/>
        </w:rPr>
        <w:t xml:space="preserve"> 0</w:t>
      </w:r>
      <w:r w:rsidR="00294ED2" w:rsidRPr="00294ED2">
        <w:rPr>
          <w:b/>
          <w:i/>
          <w:sz w:val="21"/>
          <w:szCs w:val="21"/>
        </w:rPr>
        <w:t>4</w:t>
      </w:r>
      <w:r w:rsidRPr="00294ED2">
        <w:rPr>
          <w:b/>
          <w:i/>
          <w:sz w:val="21"/>
          <w:szCs w:val="21"/>
        </w:rPr>
        <w:t>.</w:t>
      </w:r>
      <w:r w:rsidR="0006132E" w:rsidRPr="00294ED2">
        <w:rPr>
          <w:b/>
          <w:i/>
          <w:sz w:val="21"/>
          <w:szCs w:val="21"/>
        </w:rPr>
        <w:t>09</w:t>
      </w:r>
      <w:r w:rsidRPr="00294ED2">
        <w:rPr>
          <w:b/>
          <w:i/>
          <w:sz w:val="21"/>
          <w:szCs w:val="21"/>
        </w:rPr>
        <w:t>.20</w:t>
      </w:r>
      <w:r w:rsidR="0006132E" w:rsidRPr="00294ED2">
        <w:rPr>
          <w:b/>
          <w:i/>
          <w:sz w:val="21"/>
          <w:szCs w:val="21"/>
        </w:rPr>
        <w:t>17</w:t>
      </w:r>
      <w:r w:rsidRPr="00294ED2">
        <w:rPr>
          <w:b/>
          <w:i/>
          <w:sz w:val="21"/>
          <w:szCs w:val="21"/>
        </w:rPr>
        <w:t xml:space="preserve"> г.</w:t>
      </w:r>
    </w:p>
    <w:p w:rsidR="00372928" w:rsidRPr="00372928" w:rsidRDefault="00372928" w:rsidP="00372928">
      <w:pPr>
        <w:numPr>
          <w:ilvl w:val="1"/>
          <w:numId w:val="15"/>
        </w:numPr>
        <w:ind w:left="0" w:firstLine="426"/>
        <w:jc w:val="both"/>
        <w:rPr>
          <w:sz w:val="21"/>
          <w:szCs w:val="21"/>
        </w:rPr>
      </w:pPr>
      <w:r w:rsidRPr="00372928">
        <w:rPr>
          <w:sz w:val="21"/>
          <w:szCs w:val="21"/>
        </w:rPr>
        <w:t>Стороны вправе использовать иные способы расчетов за Объект долевого строительства, незапрещенные действующим законодательством РФ, в том числе путем зачета встречных требований.</w:t>
      </w:r>
    </w:p>
    <w:p w:rsidR="00372928" w:rsidRPr="00C30A60" w:rsidRDefault="00372928" w:rsidP="00372928">
      <w:pPr>
        <w:overflowPunct/>
        <w:ind w:left="426"/>
        <w:jc w:val="both"/>
        <w:textAlignment w:val="auto"/>
        <w:rPr>
          <w:b/>
          <w:i/>
          <w:sz w:val="21"/>
          <w:szCs w:val="21"/>
        </w:rPr>
      </w:pPr>
    </w:p>
    <w:p w:rsidR="00695A46" w:rsidRPr="00C30A60" w:rsidRDefault="00695A46" w:rsidP="001B2B6E">
      <w:pPr>
        <w:pStyle w:val="a5"/>
        <w:ind w:left="588"/>
        <w:rPr>
          <w:sz w:val="21"/>
          <w:szCs w:val="21"/>
          <w:lang w:val="ru-RU"/>
        </w:rPr>
      </w:pPr>
    </w:p>
    <w:p w:rsidR="001910C8" w:rsidRPr="00C30A60" w:rsidRDefault="001910C8" w:rsidP="00695A46">
      <w:pPr>
        <w:numPr>
          <w:ilvl w:val="0"/>
          <w:numId w:val="8"/>
        </w:numPr>
        <w:tabs>
          <w:tab w:val="left" w:pos="1134"/>
        </w:tabs>
        <w:jc w:val="center"/>
        <w:textAlignment w:val="auto"/>
        <w:rPr>
          <w:b/>
          <w:spacing w:val="20"/>
          <w:sz w:val="21"/>
          <w:szCs w:val="21"/>
        </w:rPr>
      </w:pPr>
      <w:r w:rsidRPr="00C30A60">
        <w:rPr>
          <w:b/>
          <w:spacing w:val="20"/>
          <w:sz w:val="21"/>
          <w:szCs w:val="21"/>
        </w:rPr>
        <w:t>СРОК И ПОРЯДОК ПЕРЕДАЧИ ОБЪЕКТА</w:t>
      </w:r>
    </w:p>
    <w:p w:rsidR="00352DC6" w:rsidRDefault="00352DC6" w:rsidP="00352DC6">
      <w:pPr>
        <w:tabs>
          <w:tab w:val="left" w:pos="1134"/>
        </w:tabs>
        <w:ind w:left="360"/>
        <w:textAlignment w:val="auto"/>
        <w:rPr>
          <w:b/>
          <w:spacing w:val="20"/>
          <w:sz w:val="22"/>
          <w:szCs w:val="22"/>
        </w:rPr>
      </w:pPr>
    </w:p>
    <w:p w:rsidR="00352DC6" w:rsidRPr="00A26DBD" w:rsidRDefault="00352DC6" w:rsidP="00352DC6">
      <w:pPr>
        <w:pStyle w:val="a5"/>
        <w:numPr>
          <w:ilvl w:val="1"/>
          <w:numId w:val="8"/>
        </w:numPr>
        <w:tabs>
          <w:tab w:val="clear" w:pos="786"/>
          <w:tab w:val="left" w:pos="567"/>
        </w:tabs>
        <w:ind w:left="0" w:firstLine="426"/>
        <w:textAlignment w:val="auto"/>
        <w:rPr>
          <w:sz w:val="22"/>
          <w:szCs w:val="22"/>
        </w:rPr>
      </w:pPr>
      <w:r>
        <w:rPr>
          <w:sz w:val="22"/>
          <w:szCs w:val="22"/>
          <w:lang w:val="ru-RU"/>
        </w:rPr>
        <w:t>Срок окончания строительства</w:t>
      </w:r>
      <w:r w:rsidR="002D5217">
        <w:rPr>
          <w:sz w:val="22"/>
          <w:szCs w:val="22"/>
          <w:lang w:val="ru-RU"/>
        </w:rPr>
        <w:t xml:space="preserve"> </w:t>
      </w:r>
      <w:r w:rsidR="002344F2">
        <w:rPr>
          <w:b/>
          <w:bCs/>
          <w:sz w:val="21"/>
          <w:szCs w:val="21"/>
          <w:lang w:val="en-US"/>
        </w:rPr>
        <w:t>IV</w:t>
      </w:r>
      <w:r w:rsidR="002344F2" w:rsidRPr="002344F2">
        <w:rPr>
          <w:b/>
          <w:bCs/>
          <w:sz w:val="21"/>
          <w:szCs w:val="21"/>
          <w:lang w:val="ru-RU"/>
        </w:rPr>
        <w:t xml:space="preserve"> </w:t>
      </w:r>
      <w:r w:rsidR="002D5217">
        <w:rPr>
          <w:b/>
          <w:bCs/>
          <w:sz w:val="21"/>
          <w:szCs w:val="21"/>
          <w:lang w:val="ru-RU"/>
        </w:rPr>
        <w:t>квартал</w:t>
      </w:r>
      <w:r w:rsidR="002344F2">
        <w:rPr>
          <w:b/>
          <w:bCs/>
          <w:sz w:val="21"/>
          <w:szCs w:val="21"/>
          <w:lang w:val="ru-RU"/>
        </w:rPr>
        <w:t xml:space="preserve"> 2018 года</w:t>
      </w:r>
      <w:r w:rsidR="00514414">
        <w:rPr>
          <w:b/>
          <w:bCs/>
          <w:sz w:val="21"/>
          <w:szCs w:val="21"/>
          <w:lang w:val="ru-RU"/>
        </w:rPr>
        <w:t xml:space="preserve">.  </w:t>
      </w:r>
      <w:r>
        <w:rPr>
          <w:sz w:val="22"/>
          <w:szCs w:val="22"/>
        </w:rPr>
        <w:t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долевого строительства в более ранний срок.</w:t>
      </w:r>
    </w:p>
    <w:p w:rsidR="00A26DBD" w:rsidRPr="00A26DBD" w:rsidRDefault="00A26DBD" w:rsidP="00A26DBD">
      <w:pPr>
        <w:pStyle w:val="a5"/>
        <w:tabs>
          <w:tab w:val="left" w:pos="567"/>
        </w:tabs>
        <w:textAlignment w:val="auto"/>
        <w:rPr>
          <w:sz w:val="21"/>
          <w:szCs w:val="21"/>
          <w:lang w:val="ru-RU"/>
        </w:rPr>
      </w:pPr>
      <w:r>
        <w:rPr>
          <w:szCs w:val="24"/>
          <w:lang w:val="ru-RU" w:eastAsia="ru-RU"/>
        </w:rPr>
        <w:tab/>
      </w:r>
      <w:r w:rsidRPr="005F4339">
        <w:rPr>
          <w:sz w:val="21"/>
          <w:szCs w:val="21"/>
          <w:lang w:eastAsia="ru-RU"/>
        </w:rPr>
        <w:t xml:space="preserve">Срок строительства и получения разрешения на ввод </w:t>
      </w:r>
      <w:r w:rsidR="005F4339">
        <w:rPr>
          <w:sz w:val="21"/>
          <w:szCs w:val="21"/>
          <w:lang w:val="ru-RU" w:eastAsia="ru-RU"/>
        </w:rPr>
        <w:t xml:space="preserve">жилого </w:t>
      </w:r>
      <w:r w:rsidR="005F4339" w:rsidRPr="005F4339">
        <w:rPr>
          <w:sz w:val="21"/>
          <w:szCs w:val="21"/>
          <w:lang w:val="ru-RU" w:eastAsia="ru-RU"/>
        </w:rPr>
        <w:t>д</w:t>
      </w:r>
      <w:r w:rsidRPr="005F4339">
        <w:rPr>
          <w:sz w:val="21"/>
          <w:szCs w:val="21"/>
          <w:lang w:eastAsia="ru-RU"/>
        </w:rPr>
        <w:t xml:space="preserve">ома может быть изменен в случае внесения изменений в проектную документацию и проектную декларацию. В случае если </w:t>
      </w:r>
      <w:r w:rsidRPr="005F4339">
        <w:rPr>
          <w:sz w:val="21"/>
          <w:szCs w:val="21"/>
          <w:lang w:eastAsia="ru-RU"/>
        </w:rPr>
        <w:lastRenderedPageBreak/>
        <w:t>строительство жилого дома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</w:t>
      </w:r>
      <w:r w:rsidRPr="005F4339">
        <w:rPr>
          <w:b/>
          <w:sz w:val="21"/>
          <w:szCs w:val="21"/>
          <w:lang w:eastAsia="ru-RU"/>
        </w:rPr>
        <w:t xml:space="preserve"> </w:t>
      </w:r>
      <w:r w:rsidRPr="005F4339">
        <w:rPr>
          <w:sz w:val="21"/>
          <w:szCs w:val="21"/>
          <w:lang w:eastAsia="ru-RU"/>
        </w:rPr>
        <w:t>строительства соответствующую информацию и предложение об изменении договора. Участник долевого строительства обязан в 10-дневный срок с момента получения предложения рассмотреть его и дать ответ</w:t>
      </w:r>
      <w:r w:rsidRPr="005F4339">
        <w:rPr>
          <w:sz w:val="21"/>
          <w:szCs w:val="21"/>
          <w:lang w:val="ru-RU" w:eastAsia="ru-RU"/>
        </w:rPr>
        <w:t>.</w:t>
      </w:r>
    </w:p>
    <w:p w:rsidR="001910C8" w:rsidRPr="00C30A60" w:rsidRDefault="00A26DBD" w:rsidP="00CB1E6A">
      <w:pPr>
        <w:numPr>
          <w:ilvl w:val="1"/>
          <w:numId w:val="8"/>
        </w:numPr>
        <w:tabs>
          <w:tab w:val="num" w:pos="426"/>
        </w:tabs>
        <w:overflowPunct/>
        <w:ind w:left="0" w:firstLine="426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A26DBD">
        <w:rPr>
          <w:sz w:val="21"/>
          <w:szCs w:val="21"/>
        </w:rPr>
        <w:t>После получения</w:t>
      </w:r>
      <w:r>
        <w:rPr>
          <w:sz w:val="21"/>
          <w:szCs w:val="21"/>
        </w:rPr>
        <w:t xml:space="preserve">  </w:t>
      </w:r>
      <w:r w:rsidRPr="00A26DBD">
        <w:rPr>
          <w:sz w:val="21"/>
          <w:szCs w:val="21"/>
        </w:rPr>
        <w:t xml:space="preserve">разрешения на ввод в эксплуатацию жилого дома, при выполнении обязательств по 100% оплате Участником долевого строительства, Застройщик обязан передать Участнику долевого строительства Объект долевого строительства в степени готовности в соответствии с Приложением №1. </w:t>
      </w:r>
      <w:r w:rsidR="00CB6FF8" w:rsidRPr="00A26DBD">
        <w:rPr>
          <w:sz w:val="21"/>
          <w:szCs w:val="21"/>
        </w:rPr>
        <w:t>Передача объекта</w:t>
      </w:r>
      <w:r w:rsidR="00CB6FF8" w:rsidRPr="00C30A60">
        <w:rPr>
          <w:sz w:val="21"/>
          <w:szCs w:val="21"/>
        </w:rPr>
        <w:t xml:space="preserve"> долевого строительства застройщиком и принятие его участником долевого строительства осуществляются по подпис</w:t>
      </w:r>
      <w:r w:rsidR="002D5217">
        <w:rPr>
          <w:sz w:val="21"/>
          <w:szCs w:val="21"/>
        </w:rPr>
        <w:t xml:space="preserve">ываемым сторонами акту приема-передачи </w:t>
      </w:r>
      <w:r w:rsidR="00CB6FF8" w:rsidRPr="00C30A60">
        <w:rPr>
          <w:sz w:val="21"/>
          <w:szCs w:val="21"/>
        </w:rPr>
        <w:t>или иному документу о передаче объекта долевого строительства. При этом в акте</w:t>
      </w:r>
      <w:r w:rsidR="002D5217">
        <w:rPr>
          <w:sz w:val="21"/>
          <w:szCs w:val="21"/>
        </w:rPr>
        <w:t xml:space="preserve"> приема-передачи</w:t>
      </w:r>
      <w:r w:rsidR="00CB6FF8" w:rsidRPr="00C30A60">
        <w:rPr>
          <w:sz w:val="21"/>
          <w:szCs w:val="21"/>
        </w:rPr>
        <w:t xml:space="preserve"> указывается общая площадь Объекта, определенная органами, осуществляющими техническую инвентаризацию, и указанная в техническом паспорте без учета площади лоджий, бал</w:t>
      </w:r>
      <w:r w:rsidR="00505A0C">
        <w:rPr>
          <w:sz w:val="21"/>
          <w:szCs w:val="21"/>
        </w:rPr>
        <w:t xml:space="preserve">конов и террас. К </w:t>
      </w:r>
      <w:r w:rsidR="00CB6FF8" w:rsidRPr="00C30A60">
        <w:rPr>
          <w:sz w:val="21"/>
          <w:szCs w:val="21"/>
        </w:rPr>
        <w:t>акту</w:t>
      </w:r>
      <w:r w:rsidR="00505A0C">
        <w:rPr>
          <w:sz w:val="21"/>
          <w:szCs w:val="21"/>
        </w:rPr>
        <w:t xml:space="preserve"> приема передачи</w:t>
      </w:r>
      <w:r w:rsidR="00CB6FF8" w:rsidRPr="00C30A60">
        <w:rPr>
          <w:sz w:val="21"/>
          <w:szCs w:val="21"/>
        </w:rPr>
        <w:t xml:space="preserve">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строительства. </w:t>
      </w:r>
    </w:p>
    <w:p w:rsidR="003A5F15" w:rsidRPr="00C30A60" w:rsidRDefault="003A5F15" w:rsidP="00CB1E6A">
      <w:pPr>
        <w:overflowPunct/>
        <w:ind w:firstLine="567"/>
        <w:jc w:val="both"/>
        <w:textAlignment w:val="auto"/>
        <w:rPr>
          <w:sz w:val="21"/>
          <w:szCs w:val="21"/>
        </w:rPr>
      </w:pPr>
      <w:r w:rsidRPr="00C30A60">
        <w:rPr>
          <w:sz w:val="21"/>
          <w:szCs w:val="21"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</w:t>
      </w:r>
      <w:r w:rsidR="00293AD8">
        <w:rPr>
          <w:sz w:val="21"/>
          <w:szCs w:val="21"/>
        </w:rPr>
        <w:t xml:space="preserve"> строительства</w:t>
      </w:r>
      <w:r w:rsidRPr="00C30A60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352DC6" w:rsidRPr="00505A0C" w:rsidRDefault="00352DC6" w:rsidP="00352DC6">
      <w:pPr>
        <w:pStyle w:val="a5"/>
        <w:numPr>
          <w:ilvl w:val="1"/>
          <w:numId w:val="8"/>
        </w:numPr>
        <w:tabs>
          <w:tab w:val="clear" w:pos="786"/>
          <w:tab w:val="left" w:pos="567"/>
          <w:tab w:val="num" w:pos="720"/>
          <w:tab w:val="num" w:pos="1560"/>
        </w:tabs>
        <w:ind w:left="0" w:firstLine="567"/>
        <w:rPr>
          <w:sz w:val="21"/>
          <w:szCs w:val="21"/>
        </w:rPr>
      </w:pPr>
      <w:r w:rsidRPr="00505A0C">
        <w:rPr>
          <w:sz w:val="21"/>
          <w:szCs w:val="21"/>
        </w:rPr>
        <w:t xml:space="preserve">Застройщик </w:t>
      </w:r>
      <w:r w:rsidRPr="00505A0C">
        <w:rPr>
          <w:bCs/>
          <w:sz w:val="21"/>
          <w:szCs w:val="21"/>
          <w:lang w:val="ru-RU"/>
        </w:rPr>
        <w:t xml:space="preserve">не менее чем </w:t>
      </w:r>
      <w:r w:rsidR="003B21C4" w:rsidRPr="00505A0C">
        <w:rPr>
          <w:bCs/>
          <w:sz w:val="21"/>
          <w:szCs w:val="21"/>
        </w:rPr>
        <w:t xml:space="preserve">за месяц до наступления установленного договором срока передачи объекта долевого строительства </w:t>
      </w:r>
      <w:r w:rsidR="003B21C4" w:rsidRPr="00505A0C">
        <w:rPr>
          <w:sz w:val="21"/>
          <w:szCs w:val="21"/>
        </w:rPr>
        <w:t>уведомляет</w:t>
      </w:r>
      <w:r w:rsidR="003B21C4" w:rsidRPr="00505A0C">
        <w:rPr>
          <w:b/>
          <w:sz w:val="21"/>
          <w:szCs w:val="21"/>
        </w:rPr>
        <w:t xml:space="preserve"> </w:t>
      </w:r>
      <w:r w:rsidR="003B21C4" w:rsidRPr="00505A0C">
        <w:rPr>
          <w:bCs/>
          <w:sz w:val="21"/>
          <w:szCs w:val="21"/>
        </w:rPr>
        <w:t>Участника</w:t>
      </w:r>
      <w:r w:rsidRPr="00505A0C">
        <w:rPr>
          <w:bCs/>
          <w:sz w:val="21"/>
          <w:szCs w:val="21"/>
        </w:rPr>
        <w:t xml:space="preserve"> </w:t>
      </w:r>
      <w:r w:rsidRPr="00505A0C">
        <w:rPr>
          <w:sz w:val="21"/>
          <w:szCs w:val="21"/>
        </w:rPr>
        <w:t xml:space="preserve">о завершении строительства Жилого дома и </w:t>
      </w:r>
      <w:r w:rsidR="003B21C4" w:rsidRPr="00505A0C">
        <w:rPr>
          <w:sz w:val="21"/>
          <w:szCs w:val="21"/>
          <w:lang w:val="ru-RU"/>
        </w:rPr>
        <w:t xml:space="preserve">о </w:t>
      </w:r>
      <w:r w:rsidRPr="00505A0C">
        <w:rPr>
          <w:sz w:val="21"/>
          <w:szCs w:val="21"/>
        </w:rPr>
        <w:t xml:space="preserve">готовности к передаче Объекта, а также о необходимости принятия </w:t>
      </w:r>
      <w:r w:rsidRPr="00505A0C">
        <w:rPr>
          <w:bCs/>
          <w:sz w:val="21"/>
          <w:szCs w:val="21"/>
        </w:rPr>
        <w:t xml:space="preserve">Участником </w:t>
      </w:r>
      <w:r w:rsidRPr="00505A0C">
        <w:rPr>
          <w:sz w:val="21"/>
          <w:szCs w:val="21"/>
        </w:rPr>
        <w:t xml:space="preserve">по </w:t>
      </w:r>
      <w:r w:rsidR="00234324" w:rsidRPr="00505A0C">
        <w:rPr>
          <w:sz w:val="21"/>
          <w:szCs w:val="21"/>
          <w:lang w:val="ru-RU"/>
        </w:rPr>
        <w:t>акту приема-передачи</w:t>
      </w:r>
      <w:r w:rsidRPr="00505A0C">
        <w:rPr>
          <w:sz w:val="21"/>
          <w:szCs w:val="21"/>
        </w:rPr>
        <w:t xml:space="preserve"> Объекта и о последствиях его бездействия, по почте заказным письмом с описью вложения или телеграммой с уведомлением о вручении либо вручается </w:t>
      </w:r>
      <w:r w:rsidRPr="00505A0C">
        <w:rPr>
          <w:bCs/>
          <w:sz w:val="21"/>
          <w:szCs w:val="21"/>
        </w:rPr>
        <w:t xml:space="preserve">Участнику </w:t>
      </w:r>
      <w:r w:rsidRPr="00505A0C">
        <w:rPr>
          <w:sz w:val="21"/>
          <w:szCs w:val="21"/>
        </w:rPr>
        <w:t xml:space="preserve">лично под расписку, по адресу </w:t>
      </w:r>
      <w:r w:rsidRPr="00505A0C">
        <w:rPr>
          <w:bCs/>
          <w:sz w:val="21"/>
          <w:szCs w:val="21"/>
        </w:rPr>
        <w:t>Участника</w:t>
      </w:r>
      <w:r w:rsidRPr="00505A0C">
        <w:rPr>
          <w:sz w:val="21"/>
          <w:szCs w:val="21"/>
        </w:rPr>
        <w:t>, указанному в п. 11.</w:t>
      </w:r>
      <w:r w:rsidRPr="00505A0C">
        <w:rPr>
          <w:sz w:val="21"/>
          <w:szCs w:val="21"/>
          <w:lang w:val="ru-RU"/>
        </w:rPr>
        <w:t>1</w:t>
      </w:r>
      <w:r w:rsidRPr="00505A0C">
        <w:rPr>
          <w:sz w:val="21"/>
          <w:szCs w:val="21"/>
        </w:rPr>
        <w:t xml:space="preserve">  настоящего Договора. </w:t>
      </w:r>
      <w:r w:rsidRPr="00505A0C">
        <w:rPr>
          <w:sz w:val="21"/>
          <w:szCs w:val="21"/>
          <w:lang w:val="ru-RU"/>
        </w:rPr>
        <w:t xml:space="preserve">Застройщик обязуется передать Участнику Объект в срок не позднее 90 дней со дня получения разрешения на ввод объекта в эксплуатацию. </w:t>
      </w:r>
      <w:r w:rsidRPr="00505A0C">
        <w:rPr>
          <w:sz w:val="21"/>
          <w:szCs w:val="21"/>
        </w:rPr>
        <w:t xml:space="preserve">При изменении адреса </w:t>
      </w:r>
      <w:r w:rsidRPr="00505A0C">
        <w:rPr>
          <w:bCs/>
          <w:sz w:val="21"/>
          <w:szCs w:val="21"/>
        </w:rPr>
        <w:t>Участника</w:t>
      </w:r>
      <w:r w:rsidRPr="00505A0C">
        <w:rPr>
          <w:sz w:val="21"/>
          <w:szCs w:val="21"/>
        </w:rPr>
        <w:t>,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 w:rsidR="00EE5B05">
        <w:rPr>
          <w:sz w:val="21"/>
          <w:szCs w:val="21"/>
          <w:lang w:val="ru-RU"/>
        </w:rPr>
        <w:t xml:space="preserve"> </w:t>
      </w:r>
      <w:r w:rsidRPr="00505A0C">
        <w:rPr>
          <w:sz w:val="21"/>
          <w:szCs w:val="21"/>
        </w:rPr>
        <w:t xml:space="preserve">уведомления Застройщика об изменении адреса несет </w:t>
      </w:r>
      <w:r w:rsidRPr="00505A0C">
        <w:rPr>
          <w:bCs/>
          <w:sz w:val="21"/>
          <w:szCs w:val="21"/>
        </w:rPr>
        <w:t>Участник</w:t>
      </w:r>
      <w:r w:rsidRPr="00505A0C">
        <w:rPr>
          <w:sz w:val="21"/>
          <w:szCs w:val="21"/>
        </w:rPr>
        <w:t>.</w:t>
      </w:r>
    </w:p>
    <w:p w:rsidR="00CC13FD" w:rsidRPr="00505A0C" w:rsidRDefault="00CC13FD" w:rsidP="00CC13FD">
      <w:pPr>
        <w:pStyle w:val="a5"/>
        <w:numPr>
          <w:ilvl w:val="1"/>
          <w:numId w:val="8"/>
        </w:numPr>
        <w:tabs>
          <w:tab w:val="clear" w:pos="786"/>
          <w:tab w:val="left" w:pos="567"/>
          <w:tab w:val="num" w:pos="720"/>
          <w:tab w:val="num" w:pos="1560"/>
        </w:tabs>
        <w:ind w:left="0" w:firstLine="567"/>
        <w:rPr>
          <w:sz w:val="21"/>
          <w:szCs w:val="21"/>
        </w:rPr>
      </w:pPr>
      <w:r w:rsidRPr="00505A0C">
        <w:rPr>
          <w:sz w:val="21"/>
          <w:szCs w:val="21"/>
        </w:rPr>
        <w:t>Участник обязуется</w:t>
      </w:r>
      <w:r w:rsidRPr="00505A0C">
        <w:rPr>
          <w:sz w:val="21"/>
          <w:szCs w:val="21"/>
          <w:lang w:val="ru-RU"/>
        </w:rPr>
        <w:t>,</w:t>
      </w:r>
      <w:r w:rsidRPr="00505A0C">
        <w:rPr>
          <w:sz w:val="21"/>
          <w:szCs w:val="21"/>
        </w:rPr>
        <w:t xml:space="preserve"> в течение </w:t>
      </w:r>
      <w:r w:rsidRPr="00505A0C">
        <w:rPr>
          <w:sz w:val="21"/>
          <w:szCs w:val="21"/>
          <w:lang w:val="ru-RU"/>
        </w:rPr>
        <w:t>7</w:t>
      </w:r>
      <w:r w:rsidRPr="00505A0C">
        <w:rPr>
          <w:sz w:val="21"/>
          <w:szCs w:val="21"/>
        </w:rPr>
        <w:t> (</w:t>
      </w:r>
      <w:r w:rsidRPr="00505A0C">
        <w:rPr>
          <w:sz w:val="21"/>
          <w:szCs w:val="21"/>
          <w:lang w:val="ru-RU"/>
        </w:rPr>
        <w:t>семи</w:t>
      </w:r>
      <w:r w:rsidRPr="00505A0C">
        <w:rPr>
          <w:sz w:val="21"/>
          <w:szCs w:val="21"/>
        </w:rPr>
        <w:t>) календарных дней с момента получения уведомления</w:t>
      </w:r>
      <w:r w:rsidRPr="00505A0C">
        <w:rPr>
          <w:sz w:val="21"/>
          <w:szCs w:val="21"/>
          <w:lang w:val="ru-RU"/>
        </w:rPr>
        <w:t xml:space="preserve"> от</w:t>
      </w:r>
      <w:r w:rsidRPr="00505A0C">
        <w:rPr>
          <w:sz w:val="21"/>
          <w:szCs w:val="21"/>
        </w:rPr>
        <w:t xml:space="preserve"> Застройщика</w:t>
      </w:r>
      <w:r w:rsidRPr="00505A0C">
        <w:rPr>
          <w:b/>
          <w:bCs/>
          <w:sz w:val="21"/>
          <w:szCs w:val="21"/>
        </w:rPr>
        <w:t xml:space="preserve"> </w:t>
      </w:r>
      <w:r w:rsidRPr="00505A0C">
        <w:rPr>
          <w:sz w:val="21"/>
          <w:szCs w:val="21"/>
        </w:rPr>
        <w:t>(п. 5.3. настоящего договора)</w:t>
      </w:r>
      <w:r w:rsidRPr="00505A0C">
        <w:rPr>
          <w:sz w:val="21"/>
          <w:szCs w:val="21"/>
          <w:lang w:val="ru-RU"/>
        </w:rPr>
        <w:t xml:space="preserve">, </w:t>
      </w:r>
      <w:r w:rsidRPr="00505A0C">
        <w:rPr>
          <w:sz w:val="21"/>
          <w:szCs w:val="21"/>
        </w:rPr>
        <w:t>прибыть в офис Застройщика для принятия Объекта и подписания акта</w:t>
      </w:r>
      <w:r w:rsidR="00234324" w:rsidRPr="00505A0C">
        <w:rPr>
          <w:sz w:val="21"/>
          <w:szCs w:val="21"/>
          <w:lang w:val="ru-RU"/>
        </w:rPr>
        <w:t xml:space="preserve"> приема-передачи</w:t>
      </w:r>
      <w:r w:rsidRPr="00505A0C">
        <w:rPr>
          <w:sz w:val="21"/>
          <w:szCs w:val="21"/>
        </w:rPr>
        <w:t xml:space="preserve">.  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</w:t>
      </w:r>
      <w:r w:rsidRPr="00505A0C">
        <w:rPr>
          <w:sz w:val="21"/>
          <w:szCs w:val="21"/>
          <w:lang w:val="ru-RU"/>
        </w:rPr>
        <w:t>1</w:t>
      </w:r>
      <w:r w:rsidRPr="00505A0C">
        <w:rPr>
          <w:sz w:val="21"/>
          <w:szCs w:val="21"/>
        </w:rPr>
        <w:t xml:space="preserve"> (</w:t>
      </w:r>
      <w:r w:rsidRPr="00505A0C">
        <w:rPr>
          <w:sz w:val="21"/>
          <w:szCs w:val="21"/>
          <w:lang w:val="ru-RU"/>
        </w:rPr>
        <w:t>одного</w:t>
      </w:r>
      <w:r w:rsidRPr="00505A0C">
        <w:rPr>
          <w:sz w:val="21"/>
          <w:szCs w:val="21"/>
        </w:rPr>
        <w:t>) рабоч</w:t>
      </w:r>
      <w:r w:rsidRPr="00505A0C">
        <w:rPr>
          <w:sz w:val="21"/>
          <w:szCs w:val="21"/>
          <w:lang w:val="ru-RU"/>
        </w:rPr>
        <w:t>его</w:t>
      </w:r>
      <w:r w:rsidRPr="00505A0C">
        <w:rPr>
          <w:sz w:val="21"/>
          <w:szCs w:val="21"/>
        </w:rPr>
        <w:t xml:space="preserve"> дн</w:t>
      </w:r>
      <w:r w:rsidRPr="00505A0C">
        <w:rPr>
          <w:sz w:val="21"/>
          <w:szCs w:val="21"/>
          <w:lang w:val="ru-RU"/>
        </w:rPr>
        <w:t>я</w:t>
      </w:r>
      <w:r w:rsidRPr="00505A0C">
        <w:rPr>
          <w:sz w:val="21"/>
          <w:szCs w:val="21"/>
        </w:rPr>
        <w:t xml:space="preserve"> обязуется представить Застройщику письменный мотивированный отказ от</w:t>
      </w:r>
      <w:r w:rsidR="00234324" w:rsidRPr="00505A0C">
        <w:rPr>
          <w:sz w:val="21"/>
          <w:szCs w:val="21"/>
        </w:rPr>
        <w:t xml:space="preserve"> подписания</w:t>
      </w:r>
      <w:r w:rsidRPr="00505A0C">
        <w:rPr>
          <w:sz w:val="21"/>
          <w:szCs w:val="21"/>
        </w:rPr>
        <w:t xml:space="preserve"> акта</w:t>
      </w:r>
      <w:r w:rsidR="00234324" w:rsidRPr="00505A0C">
        <w:rPr>
          <w:sz w:val="21"/>
          <w:szCs w:val="21"/>
          <w:lang w:val="ru-RU"/>
        </w:rPr>
        <w:t xml:space="preserve"> приема-передачи</w:t>
      </w:r>
      <w:r w:rsidRPr="00505A0C">
        <w:rPr>
          <w:sz w:val="21"/>
          <w:szCs w:val="21"/>
        </w:rPr>
        <w:t>.</w:t>
      </w:r>
    </w:p>
    <w:p w:rsidR="00CC13FD" w:rsidRPr="00505A0C" w:rsidRDefault="00CC13FD" w:rsidP="00CC13FD">
      <w:pPr>
        <w:pStyle w:val="a5"/>
        <w:numPr>
          <w:ilvl w:val="1"/>
          <w:numId w:val="8"/>
        </w:numPr>
        <w:tabs>
          <w:tab w:val="clear" w:pos="786"/>
          <w:tab w:val="left" w:pos="567"/>
          <w:tab w:val="num" w:pos="720"/>
          <w:tab w:val="num" w:pos="1560"/>
        </w:tabs>
        <w:ind w:left="0" w:firstLine="567"/>
        <w:rPr>
          <w:sz w:val="21"/>
          <w:szCs w:val="21"/>
        </w:rPr>
      </w:pPr>
      <w:r w:rsidRPr="00505A0C">
        <w:rPr>
          <w:sz w:val="21"/>
          <w:szCs w:val="21"/>
        </w:rPr>
        <w:t xml:space="preserve">При уклонении либо при отказе </w:t>
      </w:r>
      <w:r w:rsidRPr="00505A0C">
        <w:rPr>
          <w:bCs/>
          <w:sz w:val="21"/>
          <w:szCs w:val="21"/>
        </w:rPr>
        <w:t xml:space="preserve">Участника </w:t>
      </w:r>
      <w:r w:rsidRPr="00505A0C">
        <w:rPr>
          <w:sz w:val="21"/>
          <w:szCs w:val="21"/>
        </w:rPr>
        <w:t>от принятия Объекта (за исключением случая, указанного в п. 5.4 настоящего Договора)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</w:t>
      </w:r>
      <w:r w:rsidR="00234324" w:rsidRPr="00505A0C">
        <w:rPr>
          <w:sz w:val="21"/>
          <w:szCs w:val="21"/>
          <w:lang w:val="ru-RU"/>
        </w:rPr>
        <w:t xml:space="preserve"> приема-передачи</w:t>
      </w:r>
      <w:r w:rsidRPr="00505A0C">
        <w:rPr>
          <w:sz w:val="21"/>
          <w:szCs w:val="21"/>
        </w:rPr>
        <w:t xml:space="preserve"> или иной документ о передаче Объекта. При этом риск случайной гибели Объекта признается перешедшим к </w:t>
      </w:r>
      <w:r w:rsidRPr="00505A0C">
        <w:rPr>
          <w:bCs/>
          <w:sz w:val="21"/>
          <w:szCs w:val="21"/>
        </w:rPr>
        <w:t xml:space="preserve">Участнику </w:t>
      </w:r>
      <w:r w:rsidRPr="00505A0C">
        <w:rPr>
          <w:sz w:val="21"/>
          <w:szCs w:val="21"/>
        </w:rPr>
        <w:t xml:space="preserve">со дня составления одностороннего акта или иного документа о передаче Объекта. Указанные меры могут применяться только в случае, если Застройщик обладает сведениями о получении </w:t>
      </w:r>
      <w:r w:rsidRPr="00505A0C">
        <w:rPr>
          <w:bCs/>
          <w:sz w:val="21"/>
          <w:szCs w:val="21"/>
        </w:rPr>
        <w:t xml:space="preserve">Участником </w:t>
      </w:r>
      <w:r w:rsidRPr="00505A0C">
        <w:rPr>
          <w:sz w:val="21"/>
          <w:szCs w:val="21"/>
        </w:rPr>
        <w:t xml:space="preserve">сообщения, либо оператором почтовой связи заказное письмо возвращено с сообщением об отказе </w:t>
      </w:r>
      <w:r w:rsidRPr="00505A0C">
        <w:rPr>
          <w:bCs/>
          <w:sz w:val="21"/>
          <w:szCs w:val="21"/>
        </w:rPr>
        <w:t xml:space="preserve">Участника </w:t>
      </w:r>
      <w:r w:rsidRPr="00505A0C">
        <w:rPr>
          <w:sz w:val="21"/>
          <w:szCs w:val="21"/>
        </w:rPr>
        <w:t xml:space="preserve">от его получения, или в связи с отсутствием </w:t>
      </w:r>
      <w:r w:rsidRPr="00505A0C">
        <w:rPr>
          <w:bCs/>
          <w:sz w:val="21"/>
          <w:szCs w:val="21"/>
        </w:rPr>
        <w:t xml:space="preserve">Участника </w:t>
      </w:r>
      <w:r w:rsidRPr="00505A0C">
        <w:rPr>
          <w:sz w:val="21"/>
          <w:szCs w:val="21"/>
        </w:rPr>
        <w:t xml:space="preserve">по указанному им почтовому адресу. </w:t>
      </w:r>
    </w:p>
    <w:p w:rsidR="00CC13FD" w:rsidRPr="00505A0C" w:rsidRDefault="00CC13FD" w:rsidP="00CC13FD">
      <w:pPr>
        <w:pStyle w:val="a5"/>
        <w:numPr>
          <w:ilvl w:val="1"/>
          <w:numId w:val="8"/>
        </w:numPr>
        <w:tabs>
          <w:tab w:val="clear" w:pos="786"/>
          <w:tab w:val="left" w:pos="567"/>
          <w:tab w:val="num" w:pos="720"/>
          <w:tab w:val="num" w:pos="1560"/>
        </w:tabs>
        <w:ind w:left="0" w:firstLine="567"/>
        <w:rPr>
          <w:sz w:val="21"/>
          <w:szCs w:val="21"/>
        </w:rPr>
      </w:pPr>
      <w:r w:rsidRPr="00505A0C">
        <w:rPr>
          <w:sz w:val="21"/>
          <w:szCs w:val="21"/>
        </w:rPr>
        <w:t xml:space="preserve">В случае возникновения обстоятельств, указанных в п. 5.5 настоящего Договора, </w:t>
      </w:r>
      <w:r w:rsidRPr="00505A0C">
        <w:rPr>
          <w:bCs/>
          <w:sz w:val="21"/>
          <w:szCs w:val="21"/>
        </w:rPr>
        <w:t xml:space="preserve">Участник </w:t>
      </w:r>
      <w:r w:rsidRPr="00505A0C">
        <w:rPr>
          <w:sz w:val="21"/>
          <w:szCs w:val="21"/>
        </w:rPr>
        <w:t xml:space="preserve">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E35E43">
        <w:rPr>
          <w:sz w:val="21"/>
          <w:szCs w:val="21"/>
          <w:lang w:val="ru-RU"/>
        </w:rPr>
        <w:t>семи</w:t>
      </w:r>
      <w:r w:rsidR="00EE5B05">
        <w:rPr>
          <w:sz w:val="21"/>
          <w:szCs w:val="21"/>
          <w:lang w:val="ru-RU"/>
        </w:rPr>
        <w:t xml:space="preserve"> </w:t>
      </w:r>
      <w:r w:rsidR="00E35E43">
        <w:rPr>
          <w:sz w:val="21"/>
          <w:szCs w:val="21"/>
          <w:lang w:val="ru-RU"/>
        </w:rPr>
        <w:t>дневног</w:t>
      </w:r>
      <w:r w:rsidRPr="00505A0C">
        <w:rPr>
          <w:sz w:val="21"/>
          <w:szCs w:val="21"/>
        </w:rPr>
        <w:t>о срока, предназначенного для подписания акта</w:t>
      </w:r>
      <w:r w:rsidR="00234324" w:rsidRPr="00505A0C">
        <w:rPr>
          <w:sz w:val="21"/>
          <w:szCs w:val="21"/>
          <w:lang w:val="ru-RU"/>
        </w:rPr>
        <w:t xml:space="preserve"> приема-передачи</w:t>
      </w:r>
      <w:r w:rsidRPr="00505A0C">
        <w:rPr>
          <w:sz w:val="21"/>
          <w:szCs w:val="21"/>
        </w:rPr>
        <w:t>, и до момента составления Застройщиком одностороннего акта</w:t>
      </w:r>
      <w:r w:rsidR="00234324" w:rsidRPr="00505A0C">
        <w:rPr>
          <w:sz w:val="21"/>
          <w:szCs w:val="21"/>
          <w:lang w:val="ru-RU"/>
        </w:rPr>
        <w:t xml:space="preserve"> приема-передачи</w:t>
      </w:r>
      <w:r w:rsidRPr="00505A0C">
        <w:rPr>
          <w:sz w:val="21"/>
          <w:szCs w:val="21"/>
        </w:rPr>
        <w:t xml:space="preserve"> или иного документа о передаче Объекта в течение 3-х рабочих дней с даты предъявления такого требования Застройщиком.</w:t>
      </w:r>
    </w:p>
    <w:p w:rsidR="00CC13FD" w:rsidRPr="00505A0C" w:rsidRDefault="00CC13FD" w:rsidP="00CC13FD">
      <w:pPr>
        <w:pStyle w:val="a5"/>
        <w:numPr>
          <w:ilvl w:val="1"/>
          <w:numId w:val="8"/>
        </w:numPr>
        <w:tabs>
          <w:tab w:val="clear" w:pos="786"/>
          <w:tab w:val="left" w:pos="567"/>
          <w:tab w:val="num" w:pos="720"/>
          <w:tab w:val="num" w:pos="1560"/>
        </w:tabs>
        <w:ind w:left="0" w:firstLine="567"/>
        <w:rPr>
          <w:sz w:val="21"/>
          <w:szCs w:val="21"/>
        </w:rPr>
      </w:pPr>
      <w:r w:rsidRPr="00505A0C">
        <w:rPr>
          <w:sz w:val="21"/>
          <w:szCs w:val="21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505A0C">
        <w:rPr>
          <w:bCs/>
          <w:sz w:val="21"/>
          <w:szCs w:val="21"/>
        </w:rPr>
        <w:t xml:space="preserve">Участнику </w:t>
      </w:r>
      <w:r w:rsidRPr="00505A0C">
        <w:rPr>
          <w:sz w:val="21"/>
          <w:szCs w:val="21"/>
        </w:rPr>
        <w:t xml:space="preserve">соответствующую информацию и предложение об изменении Договора. </w:t>
      </w:r>
      <w:r w:rsidRPr="00505A0C">
        <w:rPr>
          <w:sz w:val="21"/>
          <w:szCs w:val="21"/>
          <w:lang w:val="ru-RU"/>
        </w:rPr>
        <w:t>Участник долевого строительства обязан в  течение 10 (десяти)</w:t>
      </w:r>
      <w:r w:rsidR="008A51DD" w:rsidRPr="00505A0C">
        <w:rPr>
          <w:sz w:val="21"/>
          <w:szCs w:val="21"/>
          <w:lang w:val="ru-RU"/>
        </w:rPr>
        <w:t xml:space="preserve"> календарных дней</w:t>
      </w:r>
      <w:r w:rsidRPr="00505A0C">
        <w:rPr>
          <w:sz w:val="21"/>
          <w:szCs w:val="21"/>
          <w:lang w:val="ru-RU"/>
        </w:rPr>
        <w:t xml:space="preserve">, с момента получения предложения рассмотреть его и дать ответ. </w:t>
      </w:r>
      <w:r w:rsidRPr="00505A0C">
        <w:rPr>
          <w:sz w:val="21"/>
          <w:szCs w:val="21"/>
        </w:rPr>
        <w:t>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CC13FD" w:rsidRPr="00505A0C" w:rsidRDefault="00CC13FD" w:rsidP="00CC13FD">
      <w:pPr>
        <w:pStyle w:val="a5"/>
        <w:numPr>
          <w:ilvl w:val="1"/>
          <w:numId w:val="8"/>
        </w:numPr>
        <w:tabs>
          <w:tab w:val="clear" w:pos="786"/>
          <w:tab w:val="left" w:pos="567"/>
        </w:tabs>
        <w:ind w:left="0" w:firstLine="567"/>
        <w:rPr>
          <w:sz w:val="21"/>
          <w:szCs w:val="21"/>
        </w:rPr>
      </w:pPr>
      <w:r w:rsidRPr="00505A0C">
        <w:rPr>
          <w:sz w:val="21"/>
          <w:szCs w:val="21"/>
        </w:rPr>
        <w:lastRenderedPageBreak/>
        <w:t xml:space="preserve">С момента </w:t>
      </w:r>
      <w:r w:rsidR="00234324" w:rsidRPr="00505A0C">
        <w:rPr>
          <w:sz w:val="21"/>
          <w:szCs w:val="21"/>
        </w:rPr>
        <w:t>подписания</w:t>
      </w:r>
      <w:r w:rsidRPr="00505A0C">
        <w:rPr>
          <w:sz w:val="21"/>
          <w:szCs w:val="21"/>
        </w:rPr>
        <w:t xml:space="preserve"> акта</w:t>
      </w:r>
      <w:r w:rsidR="00234324" w:rsidRPr="00505A0C">
        <w:rPr>
          <w:sz w:val="21"/>
          <w:szCs w:val="21"/>
          <w:lang w:val="ru-RU"/>
        </w:rPr>
        <w:t xml:space="preserve"> приема-передачи</w:t>
      </w:r>
      <w:r w:rsidRPr="00505A0C">
        <w:rPr>
          <w:sz w:val="21"/>
          <w:szCs w:val="21"/>
        </w:rPr>
        <w:t xml:space="preserve"> все риски случайной гибели или случайного повреждения Объекта </w:t>
      </w:r>
      <w:r w:rsidRPr="00505A0C">
        <w:rPr>
          <w:sz w:val="21"/>
          <w:szCs w:val="21"/>
          <w:lang w:val="ru-RU"/>
        </w:rPr>
        <w:t xml:space="preserve">переходят к </w:t>
      </w:r>
      <w:r w:rsidRPr="00505A0C">
        <w:rPr>
          <w:bCs/>
          <w:sz w:val="21"/>
          <w:szCs w:val="21"/>
        </w:rPr>
        <w:t>Участник</w:t>
      </w:r>
      <w:r w:rsidRPr="00505A0C">
        <w:rPr>
          <w:bCs/>
          <w:sz w:val="21"/>
          <w:szCs w:val="21"/>
          <w:lang w:val="ru-RU"/>
        </w:rPr>
        <w:t>у</w:t>
      </w:r>
      <w:r w:rsidRPr="00505A0C">
        <w:rPr>
          <w:sz w:val="21"/>
          <w:szCs w:val="21"/>
        </w:rPr>
        <w:t>.</w:t>
      </w:r>
    </w:p>
    <w:p w:rsidR="00CC13FD" w:rsidRPr="00505A0C" w:rsidRDefault="00CC13FD" w:rsidP="00CC13FD">
      <w:pPr>
        <w:pStyle w:val="a5"/>
        <w:numPr>
          <w:ilvl w:val="1"/>
          <w:numId w:val="8"/>
        </w:numPr>
        <w:tabs>
          <w:tab w:val="clear" w:pos="786"/>
          <w:tab w:val="left" w:pos="567"/>
        </w:tabs>
        <w:ind w:left="0" w:firstLine="567"/>
        <w:rPr>
          <w:sz w:val="21"/>
          <w:szCs w:val="21"/>
        </w:rPr>
      </w:pPr>
      <w:r w:rsidRPr="00505A0C">
        <w:rPr>
          <w:sz w:val="21"/>
          <w:szCs w:val="21"/>
          <w:lang w:val="ru-RU"/>
        </w:rPr>
        <w:t xml:space="preserve">Стороны определили, что </w:t>
      </w:r>
      <w:r w:rsidRPr="00505A0C">
        <w:rPr>
          <w:sz w:val="21"/>
          <w:szCs w:val="21"/>
        </w:rPr>
        <w:t xml:space="preserve">обязательства Застройщика по передаче </w:t>
      </w:r>
      <w:r w:rsidRPr="00505A0C">
        <w:rPr>
          <w:bCs/>
          <w:sz w:val="21"/>
          <w:szCs w:val="21"/>
        </w:rPr>
        <w:t xml:space="preserve">Участнику </w:t>
      </w:r>
      <w:r w:rsidRPr="00505A0C">
        <w:rPr>
          <w:sz w:val="21"/>
          <w:szCs w:val="21"/>
        </w:rPr>
        <w:t>Объекта</w:t>
      </w:r>
      <w:r w:rsidRPr="00505A0C">
        <w:rPr>
          <w:sz w:val="21"/>
          <w:szCs w:val="21"/>
          <w:lang w:val="ru-RU"/>
        </w:rPr>
        <w:t>,</w:t>
      </w:r>
      <w:r w:rsidRPr="00505A0C">
        <w:rPr>
          <w:sz w:val="21"/>
          <w:szCs w:val="21"/>
        </w:rPr>
        <w:t xml:space="preserve"> </w:t>
      </w:r>
      <w:r w:rsidRPr="00505A0C">
        <w:rPr>
          <w:sz w:val="21"/>
          <w:szCs w:val="21"/>
          <w:lang w:val="ru-RU"/>
        </w:rPr>
        <w:t>п</w:t>
      </w:r>
      <w:r w:rsidRPr="00505A0C">
        <w:rPr>
          <w:sz w:val="21"/>
          <w:szCs w:val="21"/>
        </w:rPr>
        <w:t>о настоящему Договору</w:t>
      </w:r>
      <w:r w:rsidRPr="00505A0C">
        <w:rPr>
          <w:sz w:val="21"/>
          <w:szCs w:val="21"/>
          <w:lang w:val="ru-RU"/>
        </w:rPr>
        <w:t>,</w:t>
      </w:r>
      <w:r w:rsidRPr="00505A0C">
        <w:rPr>
          <w:sz w:val="21"/>
          <w:szCs w:val="21"/>
        </w:rPr>
        <w:t xml:space="preserve"> могут быть  исполнены досрочно</w:t>
      </w:r>
      <w:r w:rsidRPr="00505A0C">
        <w:rPr>
          <w:sz w:val="21"/>
          <w:szCs w:val="21"/>
          <w:lang w:val="ru-RU"/>
        </w:rPr>
        <w:t>.</w:t>
      </w:r>
    </w:p>
    <w:p w:rsidR="008F4214" w:rsidRPr="00C30A60" w:rsidRDefault="008F4214" w:rsidP="00CB1E6A">
      <w:pPr>
        <w:numPr>
          <w:ilvl w:val="1"/>
          <w:numId w:val="8"/>
        </w:numPr>
        <w:tabs>
          <w:tab w:val="clear" w:pos="786"/>
          <w:tab w:val="num" w:pos="567"/>
        </w:tabs>
        <w:overflowPunct/>
        <w:ind w:left="0" w:firstLine="567"/>
        <w:jc w:val="both"/>
        <w:textAlignment w:val="auto"/>
        <w:rPr>
          <w:b/>
          <w:i/>
          <w:sz w:val="21"/>
          <w:szCs w:val="21"/>
        </w:rPr>
      </w:pPr>
      <w:r w:rsidRPr="00505A0C">
        <w:rPr>
          <w:sz w:val="21"/>
          <w:szCs w:val="21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Pr="00505A0C">
          <w:rPr>
            <w:sz w:val="21"/>
            <w:szCs w:val="21"/>
          </w:rPr>
          <w:t>ставки рефинансирования</w:t>
        </w:r>
      </w:hyperlink>
      <w:r w:rsidRPr="00505A0C">
        <w:rPr>
          <w:sz w:val="21"/>
          <w:szCs w:val="21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</w:t>
      </w:r>
      <w:r w:rsidRPr="00C30A60">
        <w:rPr>
          <w:sz w:val="21"/>
          <w:szCs w:val="21"/>
        </w:rPr>
        <w:t xml:space="preserve"> такому договору.</w:t>
      </w:r>
    </w:p>
    <w:p w:rsidR="00912200" w:rsidRPr="00C30A60" w:rsidRDefault="00912200" w:rsidP="00912200">
      <w:pPr>
        <w:pStyle w:val="a5"/>
        <w:tabs>
          <w:tab w:val="left" w:pos="567"/>
        </w:tabs>
        <w:ind w:left="567"/>
        <w:rPr>
          <w:sz w:val="21"/>
          <w:szCs w:val="21"/>
        </w:rPr>
      </w:pPr>
    </w:p>
    <w:p w:rsidR="001910C8" w:rsidRPr="00C30A60" w:rsidRDefault="001910C8" w:rsidP="00316DB6">
      <w:pPr>
        <w:pStyle w:val="ConsPlusNormal"/>
        <w:widowControl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C30A60">
        <w:rPr>
          <w:rFonts w:ascii="Times New Roman" w:hAnsi="Times New Roman"/>
          <w:b/>
          <w:spacing w:val="20"/>
          <w:sz w:val="21"/>
          <w:szCs w:val="21"/>
        </w:rPr>
        <w:t>ГАРАНТИИ КАЧЕСТВА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Свидетельством надлежащего качества Объекта и соответствия его условиям настоящего </w:t>
      </w:r>
      <w:r w:rsidR="00F61FFA" w:rsidRPr="00C30A60">
        <w:rPr>
          <w:rFonts w:ascii="Times New Roman" w:hAnsi="Times New Roman"/>
          <w:sz w:val="21"/>
          <w:szCs w:val="21"/>
        </w:rPr>
        <w:t>Договор</w:t>
      </w:r>
      <w:r w:rsidRPr="00C30A60">
        <w:rPr>
          <w:rFonts w:ascii="Times New Roman" w:hAnsi="Times New Roman"/>
          <w:sz w:val="21"/>
          <w:szCs w:val="21"/>
        </w:rPr>
        <w:t>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Застройщик обязан передать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Участнику </w:t>
      </w:r>
      <w:r w:rsidRPr="00C30A60">
        <w:rPr>
          <w:rFonts w:ascii="Times New Roman" w:hAnsi="Times New Roman"/>
          <w:sz w:val="21"/>
          <w:szCs w:val="21"/>
        </w:rPr>
        <w:t xml:space="preserve">Объект, качество которого соответствует условиям настоящего </w:t>
      </w:r>
      <w:r w:rsidR="00F61FFA" w:rsidRPr="00C30A60">
        <w:rPr>
          <w:rFonts w:ascii="Times New Roman" w:hAnsi="Times New Roman"/>
          <w:sz w:val="21"/>
          <w:szCs w:val="21"/>
        </w:rPr>
        <w:t>Договор</w:t>
      </w:r>
      <w:r w:rsidRPr="00C30A60">
        <w:rPr>
          <w:rFonts w:ascii="Times New Roman" w:hAnsi="Times New Roman"/>
          <w:sz w:val="21"/>
          <w:szCs w:val="21"/>
        </w:rPr>
        <w:t>а, требованиям технических/градостроительных регламентов, проектной документации.</w:t>
      </w:r>
    </w:p>
    <w:p w:rsidR="001910C8" w:rsidRPr="00C30A60" w:rsidRDefault="001910C8" w:rsidP="008A51DD">
      <w:pPr>
        <w:pStyle w:val="ConsPlusNormal"/>
        <w:widowControl/>
        <w:numPr>
          <w:ilvl w:val="1"/>
          <w:numId w:val="8"/>
        </w:numPr>
        <w:tabs>
          <w:tab w:val="clear" w:pos="786"/>
          <w:tab w:val="num" w:pos="0"/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 Гарантийный срок на Объект</w:t>
      </w:r>
      <w:r w:rsidR="00850FC0" w:rsidRPr="00C30A60">
        <w:rPr>
          <w:rFonts w:ascii="Times New Roman" w:hAnsi="Times New Roman"/>
          <w:sz w:val="21"/>
          <w:szCs w:val="21"/>
        </w:rPr>
        <w:t xml:space="preserve"> </w:t>
      </w:r>
      <w:r w:rsidRPr="00C30A60">
        <w:rPr>
          <w:rFonts w:ascii="Times New Roman" w:hAnsi="Times New Roman"/>
          <w:sz w:val="21"/>
          <w:szCs w:val="21"/>
        </w:rPr>
        <w:t xml:space="preserve">составляет 5 (пять) лет с момента получения Разрешения на ввод Жилого дома в эксплуатацию. </w:t>
      </w:r>
    </w:p>
    <w:p w:rsidR="00CB6FF8" w:rsidRPr="00C30A60" w:rsidRDefault="00C95CC6" w:rsidP="00CB1E6A">
      <w:pPr>
        <w:pStyle w:val="ConsPlusNormal"/>
        <w:numPr>
          <w:ilvl w:val="1"/>
          <w:numId w:val="8"/>
        </w:numPr>
        <w:tabs>
          <w:tab w:val="clear" w:pos="786"/>
          <w:tab w:val="num" w:pos="567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Гарантийный срок на технологическое и инженерное </w:t>
      </w:r>
      <w:r w:rsidR="00CB1E6A" w:rsidRPr="00C30A60">
        <w:rPr>
          <w:rFonts w:ascii="Times New Roman" w:hAnsi="Times New Roman"/>
          <w:sz w:val="21"/>
          <w:szCs w:val="21"/>
        </w:rPr>
        <w:t xml:space="preserve">оборудование, входящее в состав </w:t>
      </w:r>
      <w:r w:rsidRPr="00C30A60">
        <w:rPr>
          <w:rFonts w:ascii="Times New Roman" w:hAnsi="Times New Roman"/>
          <w:sz w:val="21"/>
          <w:szCs w:val="21"/>
        </w:rPr>
        <w:t>передаваемого</w:t>
      </w:r>
      <w:r w:rsidR="00CB1E6A" w:rsidRPr="00C30A60">
        <w:rPr>
          <w:rFonts w:ascii="Times New Roman" w:hAnsi="Times New Roman"/>
          <w:bCs/>
          <w:sz w:val="21"/>
          <w:szCs w:val="21"/>
        </w:rPr>
        <w:t xml:space="preserve">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Участнику </w:t>
      </w:r>
      <w:r w:rsidRPr="00C30A60">
        <w:rPr>
          <w:rFonts w:ascii="Times New Roman" w:hAnsi="Times New Roman"/>
          <w:sz w:val="21"/>
          <w:szCs w:val="21"/>
        </w:rPr>
        <w:t xml:space="preserve">Объекта составляет 3 (три) </w:t>
      </w:r>
      <w:r w:rsidR="00293AD8">
        <w:rPr>
          <w:rFonts w:ascii="Times New Roman" w:hAnsi="Times New Roman"/>
          <w:sz w:val="21"/>
          <w:szCs w:val="21"/>
        </w:rPr>
        <w:t xml:space="preserve">года </w:t>
      </w:r>
      <w:r w:rsidR="00CB6FF8" w:rsidRPr="00C30A60">
        <w:rPr>
          <w:rFonts w:ascii="Times New Roman" w:hAnsi="Times New Roman"/>
          <w:sz w:val="21"/>
          <w:szCs w:val="21"/>
        </w:rPr>
        <w:t>со дня подписания первого передаточного акта или иного документа о передаче объекта долевого строительства.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Участником </w:t>
      </w:r>
      <w:r w:rsidRPr="00C30A60">
        <w:rPr>
          <w:rFonts w:ascii="Times New Roman" w:hAnsi="Times New Roman"/>
          <w:sz w:val="21"/>
          <w:szCs w:val="21"/>
        </w:rPr>
        <w:t xml:space="preserve">или по его заказу, а также на недостатки, возникшие из-за нарушений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Участником </w:t>
      </w:r>
      <w:r w:rsidRPr="00C30A60">
        <w:rPr>
          <w:rFonts w:ascii="Times New Roman" w:hAnsi="Times New Roman"/>
          <w:sz w:val="21"/>
          <w:szCs w:val="21"/>
        </w:rPr>
        <w:t xml:space="preserve">эксплуатации Объекта и Жилого дома в целом. </w:t>
      </w:r>
    </w:p>
    <w:p w:rsidR="00CB6FF8" w:rsidRPr="00C30A60" w:rsidRDefault="00CB6FF8" w:rsidP="00CB1E6A">
      <w:pPr>
        <w:numPr>
          <w:ilvl w:val="1"/>
          <w:numId w:val="8"/>
        </w:numPr>
        <w:tabs>
          <w:tab w:val="clear" w:pos="786"/>
          <w:tab w:val="num" w:pos="426"/>
        </w:tabs>
        <w:overflowPunct/>
        <w:ind w:left="0" w:firstLine="567"/>
        <w:jc w:val="both"/>
        <w:textAlignment w:val="auto"/>
        <w:rPr>
          <w:sz w:val="21"/>
          <w:szCs w:val="21"/>
        </w:rPr>
      </w:pPr>
      <w:r w:rsidRPr="00C30A60">
        <w:rPr>
          <w:sz w:val="21"/>
          <w:szCs w:val="21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8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При обнаружении в пределах гарантийного срока недостатков Объекта, за которые отвечает Застройщик, </w:t>
      </w:r>
      <w:r w:rsidR="009A2BC6" w:rsidRPr="00C30A60">
        <w:rPr>
          <w:rFonts w:ascii="Times New Roman" w:hAnsi="Times New Roman"/>
          <w:bCs/>
          <w:sz w:val="21"/>
          <w:szCs w:val="21"/>
        </w:rPr>
        <w:t xml:space="preserve">Участник </w:t>
      </w:r>
      <w:r w:rsidRPr="00C30A60">
        <w:rPr>
          <w:rFonts w:ascii="Times New Roman" w:hAnsi="Times New Roman"/>
          <w:sz w:val="21"/>
          <w:szCs w:val="21"/>
        </w:rPr>
        <w:t>вправе требовать их безвозмездного устранения Застройщиком в разумный срок.</w:t>
      </w:r>
    </w:p>
    <w:p w:rsidR="00545309" w:rsidRPr="00C30A60" w:rsidRDefault="00545309" w:rsidP="00545309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sz w:val="21"/>
          <w:szCs w:val="21"/>
        </w:rPr>
      </w:pPr>
    </w:p>
    <w:p w:rsidR="001910C8" w:rsidRPr="00C30A60" w:rsidRDefault="001910C8" w:rsidP="00316DB6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C30A60">
        <w:rPr>
          <w:rFonts w:ascii="Times New Roman" w:hAnsi="Times New Roman"/>
          <w:b/>
          <w:spacing w:val="20"/>
          <w:sz w:val="21"/>
          <w:szCs w:val="21"/>
        </w:rPr>
        <w:t>ОБЯЗАННОСТИ СТОРОН</w:t>
      </w:r>
    </w:p>
    <w:p w:rsidR="001910C8" w:rsidRPr="00C30A60" w:rsidRDefault="001910C8" w:rsidP="00316DB6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sz w:val="21"/>
          <w:szCs w:val="21"/>
        </w:rPr>
      </w:pPr>
      <w:r w:rsidRPr="00C30A60">
        <w:rPr>
          <w:rFonts w:ascii="Times New Roman" w:hAnsi="Times New Roman"/>
          <w:b/>
          <w:sz w:val="21"/>
          <w:szCs w:val="21"/>
        </w:rPr>
        <w:t xml:space="preserve">Обязанности </w:t>
      </w:r>
      <w:r w:rsidR="009A2BC6" w:rsidRPr="00C30A60">
        <w:rPr>
          <w:rFonts w:ascii="Times New Roman" w:hAnsi="Times New Roman"/>
          <w:b/>
          <w:bCs/>
          <w:sz w:val="21"/>
          <w:szCs w:val="21"/>
        </w:rPr>
        <w:t>Участника</w:t>
      </w:r>
      <w:r w:rsidRPr="00C30A60">
        <w:rPr>
          <w:rFonts w:ascii="Times New Roman" w:hAnsi="Times New Roman"/>
          <w:b/>
          <w:sz w:val="21"/>
          <w:szCs w:val="21"/>
        </w:rPr>
        <w:t>:</w:t>
      </w:r>
    </w:p>
    <w:p w:rsidR="00850FC0" w:rsidRPr="00C30A60" w:rsidRDefault="00850FC0" w:rsidP="00850FC0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Оплатить Застройщику Цену Договора в объеме и на условиях, предусмотренных пунктом 4 </w:t>
      </w:r>
      <w:r w:rsidRPr="00AA0A09">
        <w:rPr>
          <w:rFonts w:ascii="Times New Roman" w:hAnsi="Times New Roman"/>
          <w:sz w:val="21"/>
          <w:szCs w:val="21"/>
        </w:rPr>
        <w:t xml:space="preserve">настоящего Договора, в том числе с учетом уточнения Цены договора в случае, предусмотренном </w:t>
      </w:r>
      <w:r w:rsidR="0001634C" w:rsidRPr="00AA0A09">
        <w:rPr>
          <w:rFonts w:ascii="Times New Roman" w:hAnsi="Times New Roman"/>
          <w:sz w:val="21"/>
          <w:szCs w:val="21"/>
        </w:rPr>
        <w:t xml:space="preserve">            </w:t>
      </w:r>
      <w:r w:rsidRPr="00AA0A09">
        <w:rPr>
          <w:rFonts w:ascii="Times New Roman" w:hAnsi="Times New Roman"/>
          <w:sz w:val="21"/>
          <w:szCs w:val="21"/>
        </w:rPr>
        <w:t>п. 4.</w:t>
      </w:r>
      <w:r w:rsidR="008A51DD" w:rsidRPr="00AA0A09">
        <w:rPr>
          <w:rFonts w:ascii="Times New Roman" w:hAnsi="Times New Roman"/>
          <w:sz w:val="21"/>
          <w:szCs w:val="21"/>
        </w:rPr>
        <w:t>5</w:t>
      </w:r>
      <w:r w:rsidRPr="00AA0A09">
        <w:rPr>
          <w:rFonts w:ascii="Times New Roman" w:hAnsi="Times New Roman"/>
          <w:sz w:val="21"/>
          <w:szCs w:val="21"/>
        </w:rPr>
        <w:t xml:space="preserve">. Договора. Подписать с Застройщиком </w:t>
      </w:r>
      <w:r w:rsidR="00AA0A09" w:rsidRPr="00AA0A09">
        <w:rPr>
          <w:rFonts w:ascii="Times New Roman" w:hAnsi="Times New Roman"/>
          <w:sz w:val="21"/>
          <w:szCs w:val="21"/>
        </w:rPr>
        <w:t xml:space="preserve">Акт расчетов стоимости Объекта за увеличение площади </w:t>
      </w:r>
      <w:r w:rsidRPr="00AA0A09">
        <w:rPr>
          <w:rFonts w:ascii="Times New Roman" w:hAnsi="Times New Roman"/>
          <w:sz w:val="21"/>
          <w:szCs w:val="21"/>
        </w:rPr>
        <w:t>в сроки, установленные настоящим Договором.</w:t>
      </w:r>
    </w:p>
    <w:p w:rsidR="001910C8" w:rsidRPr="00C30A60" w:rsidRDefault="002E104E" w:rsidP="00316DB6">
      <w:pPr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 xml:space="preserve"> </w:t>
      </w:r>
      <w:r w:rsidR="000F6F04" w:rsidRPr="00C30A60">
        <w:rPr>
          <w:sz w:val="21"/>
          <w:szCs w:val="21"/>
        </w:rPr>
        <w:t>С</w:t>
      </w:r>
      <w:r w:rsidR="00837C55" w:rsidRPr="00C30A60">
        <w:rPr>
          <w:sz w:val="21"/>
          <w:szCs w:val="21"/>
        </w:rPr>
        <w:t xml:space="preserve"> момента </w:t>
      </w:r>
      <w:r w:rsidR="001910C8" w:rsidRPr="00C30A60">
        <w:rPr>
          <w:sz w:val="21"/>
          <w:szCs w:val="21"/>
        </w:rPr>
        <w:t xml:space="preserve"> получения Застройщиком Разрешения на ввод в эксплуатацию Жилого дома </w:t>
      </w:r>
      <w:r w:rsidR="00837C55" w:rsidRPr="00C30A60">
        <w:rPr>
          <w:sz w:val="21"/>
          <w:szCs w:val="21"/>
        </w:rPr>
        <w:t xml:space="preserve">принять Объект путем </w:t>
      </w:r>
      <w:r w:rsidR="001910C8" w:rsidRPr="00C30A60">
        <w:rPr>
          <w:sz w:val="21"/>
          <w:szCs w:val="21"/>
        </w:rPr>
        <w:t>подпис</w:t>
      </w:r>
      <w:r w:rsidR="00837C55" w:rsidRPr="00C30A60">
        <w:rPr>
          <w:sz w:val="21"/>
          <w:szCs w:val="21"/>
        </w:rPr>
        <w:t>ания</w:t>
      </w:r>
      <w:r w:rsidR="001910C8" w:rsidRPr="00C30A60">
        <w:rPr>
          <w:sz w:val="21"/>
          <w:szCs w:val="21"/>
        </w:rPr>
        <w:t xml:space="preserve"> акт</w:t>
      </w:r>
      <w:r w:rsidR="00837C55" w:rsidRPr="00C30A60">
        <w:rPr>
          <w:sz w:val="21"/>
          <w:szCs w:val="21"/>
        </w:rPr>
        <w:t>а</w:t>
      </w:r>
      <w:r w:rsidR="00144056">
        <w:rPr>
          <w:sz w:val="21"/>
          <w:szCs w:val="21"/>
          <w:lang w:val="en-US"/>
        </w:rPr>
        <w:t xml:space="preserve"> </w:t>
      </w:r>
      <w:r w:rsidR="00144056">
        <w:rPr>
          <w:sz w:val="21"/>
          <w:szCs w:val="21"/>
        </w:rPr>
        <w:t>приема-передачи</w:t>
      </w:r>
      <w:r w:rsidR="001910C8" w:rsidRPr="00C30A60">
        <w:rPr>
          <w:sz w:val="21"/>
          <w:szCs w:val="21"/>
        </w:rPr>
        <w:t>.</w:t>
      </w:r>
    </w:p>
    <w:p w:rsidR="001910C8" w:rsidRPr="00C30A60" w:rsidRDefault="002E104E" w:rsidP="00316DB6">
      <w:pPr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 xml:space="preserve"> </w:t>
      </w:r>
      <w:r w:rsidR="009A2BC6" w:rsidRPr="00C30A60">
        <w:rPr>
          <w:bCs/>
          <w:sz w:val="21"/>
          <w:szCs w:val="21"/>
        </w:rPr>
        <w:t xml:space="preserve">Участник </w:t>
      </w:r>
      <w:r w:rsidR="001910C8" w:rsidRPr="00C30A60">
        <w:rPr>
          <w:sz w:val="21"/>
          <w:szCs w:val="21"/>
        </w:rPr>
        <w:t xml:space="preserve">с момента </w:t>
      </w:r>
      <w:r w:rsidR="00234324">
        <w:rPr>
          <w:sz w:val="21"/>
          <w:szCs w:val="21"/>
        </w:rPr>
        <w:t>подписания</w:t>
      </w:r>
      <w:r w:rsidR="00B94E30" w:rsidRPr="00C30A60">
        <w:rPr>
          <w:sz w:val="21"/>
          <w:szCs w:val="21"/>
        </w:rPr>
        <w:t xml:space="preserve"> акта</w:t>
      </w:r>
      <w:r w:rsidR="00234324">
        <w:rPr>
          <w:sz w:val="21"/>
          <w:szCs w:val="21"/>
        </w:rPr>
        <w:t xml:space="preserve"> приема-передачи</w:t>
      </w:r>
      <w:r w:rsidR="001910C8" w:rsidRPr="00C30A60">
        <w:rPr>
          <w:sz w:val="21"/>
          <w:szCs w:val="21"/>
        </w:rPr>
        <w:t xml:space="preserve"> самостоятельно несет расходы по </w:t>
      </w:r>
      <w:r w:rsidR="00EE4047" w:rsidRPr="00C30A60">
        <w:rPr>
          <w:sz w:val="21"/>
          <w:szCs w:val="21"/>
        </w:rPr>
        <w:t xml:space="preserve">содержанию Объекта, в том числе </w:t>
      </w:r>
      <w:r w:rsidR="001910C8" w:rsidRPr="00C30A60">
        <w:rPr>
          <w:sz w:val="21"/>
          <w:szCs w:val="21"/>
        </w:rPr>
        <w:t>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законодательством.</w:t>
      </w:r>
    </w:p>
    <w:p w:rsidR="001910C8" w:rsidRPr="00556F7C" w:rsidRDefault="001910C8" w:rsidP="00316DB6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sz w:val="21"/>
          <w:szCs w:val="21"/>
        </w:rPr>
      </w:pPr>
      <w:r w:rsidRPr="00556F7C">
        <w:rPr>
          <w:sz w:val="21"/>
          <w:szCs w:val="21"/>
        </w:rPr>
        <w:t xml:space="preserve">Обязательства </w:t>
      </w:r>
      <w:r w:rsidR="009A2BC6" w:rsidRPr="00556F7C">
        <w:rPr>
          <w:bCs/>
          <w:sz w:val="21"/>
          <w:szCs w:val="21"/>
        </w:rPr>
        <w:t xml:space="preserve">Участника </w:t>
      </w:r>
      <w:r w:rsidRPr="00556F7C">
        <w:rPr>
          <w:sz w:val="21"/>
          <w:szCs w:val="21"/>
        </w:rPr>
        <w:t xml:space="preserve">по настоящему </w:t>
      </w:r>
      <w:r w:rsidR="00F61FFA" w:rsidRPr="00556F7C">
        <w:rPr>
          <w:sz w:val="21"/>
          <w:szCs w:val="21"/>
        </w:rPr>
        <w:t>Договор</w:t>
      </w:r>
      <w:r w:rsidRPr="00556F7C">
        <w:rPr>
          <w:sz w:val="21"/>
          <w:szCs w:val="21"/>
        </w:rPr>
        <w:t xml:space="preserve">у считаются исполненными с момента уплаты в полном объеме денежных средств в соответствии с </w:t>
      </w:r>
      <w:r w:rsidR="008A51DD" w:rsidRPr="00556F7C">
        <w:rPr>
          <w:sz w:val="21"/>
          <w:szCs w:val="21"/>
        </w:rPr>
        <w:t>разделом</w:t>
      </w:r>
      <w:r w:rsidRPr="00556F7C">
        <w:rPr>
          <w:sz w:val="21"/>
          <w:szCs w:val="21"/>
        </w:rPr>
        <w:t xml:space="preserve"> 4 настоящего Договора, </w:t>
      </w:r>
      <w:r w:rsidRPr="00556F7C">
        <w:rPr>
          <w:sz w:val="21"/>
          <w:szCs w:val="21"/>
        </w:rPr>
        <w:lastRenderedPageBreak/>
        <w:t xml:space="preserve">выполнения иных обязательств, вытекающих из настоящего Договора и подписания Сторонами </w:t>
      </w:r>
      <w:r w:rsidR="00F61FFA" w:rsidRPr="00556F7C">
        <w:rPr>
          <w:sz w:val="21"/>
          <w:szCs w:val="21"/>
        </w:rPr>
        <w:t>Передаточн</w:t>
      </w:r>
      <w:r w:rsidRPr="00556F7C">
        <w:rPr>
          <w:sz w:val="21"/>
          <w:szCs w:val="21"/>
        </w:rPr>
        <w:t>ого акта.</w:t>
      </w:r>
    </w:p>
    <w:p w:rsidR="0022305F" w:rsidRPr="0022305F" w:rsidRDefault="0022305F" w:rsidP="0022305F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      </w:t>
      </w:r>
      <w:r w:rsidR="000B22BF">
        <w:rPr>
          <w:b/>
          <w:sz w:val="21"/>
          <w:szCs w:val="21"/>
        </w:rPr>
        <w:t>7.1.</w:t>
      </w:r>
      <w:r w:rsidR="000B22BF" w:rsidRPr="00EE5B05">
        <w:rPr>
          <w:b/>
          <w:sz w:val="21"/>
          <w:szCs w:val="21"/>
        </w:rPr>
        <w:t>5</w:t>
      </w:r>
      <w:r w:rsidRPr="0022305F">
        <w:rPr>
          <w:b/>
          <w:sz w:val="21"/>
          <w:szCs w:val="21"/>
        </w:rPr>
        <w:t>.</w:t>
      </w:r>
      <w:r w:rsidRPr="0022305F">
        <w:rPr>
          <w:sz w:val="21"/>
          <w:szCs w:val="21"/>
        </w:rPr>
        <w:t xml:space="preserve">  Уступка Участником долевого строительства прав требований по Договору иному лицу допускается только после уплаты им Застройщику цены Договора. Участник долевого строительства обязан в течении 10 (десяти) календарных дней, направить уведомление Застройщику о переходе прав и обязанностей по договору долевого участия.    </w:t>
      </w:r>
    </w:p>
    <w:p w:rsidR="0022305F" w:rsidRPr="0022305F" w:rsidRDefault="0022305F" w:rsidP="0022305F">
      <w:pPr>
        <w:ind w:firstLine="567"/>
        <w:jc w:val="both"/>
        <w:rPr>
          <w:sz w:val="21"/>
          <w:szCs w:val="21"/>
        </w:rPr>
      </w:pPr>
      <w:r w:rsidRPr="0022305F">
        <w:rPr>
          <w:b/>
          <w:sz w:val="21"/>
          <w:szCs w:val="21"/>
        </w:rPr>
        <w:t>7.1.</w:t>
      </w:r>
      <w:r w:rsidR="000B22BF" w:rsidRPr="00EE5B05">
        <w:rPr>
          <w:b/>
          <w:sz w:val="21"/>
          <w:szCs w:val="21"/>
        </w:rPr>
        <w:t>6</w:t>
      </w:r>
      <w:r w:rsidRPr="0022305F">
        <w:rPr>
          <w:sz w:val="21"/>
          <w:szCs w:val="21"/>
        </w:rPr>
        <w:t>. В случае неуплаты Участником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 Российской Федерации. Расходы на регистрацию несут Участник долевого строительства и (или) новый участник долевого строительства.</w:t>
      </w:r>
    </w:p>
    <w:p w:rsidR="009905AC" w:rsidRPr="00556F7C" w:rsidRDefault="00B61003" w:rsidP="000B22BF">
      <w:pPr>
        <w:numPr>
          <w:ilvl w:val="2"/>
          <w:numId w:val="24"/>
        </w:numPr>
        <w:ind w:left="0" w:firstLine="567"/>
        <w:jc w:val="both"/>
        <w:rPr>
          <w:sz w:val="21"/>
          <w:szCs w:val="21"/>
        </w:rPr>
      </w:pPr>
      <w:r w:rsidRPr="00556F7C">
        <w:rPr>
          <w:sz w:val="21"/>
          <w:szCs w:val="21"/>
        </w:rPr>
        <w:t>По требованию Застройщика п</w:t>
      </w:r>
      <w:r w:rsidR="00564B4A" w:rsidRPr="00556F7C">
        <w:rPr>
          <w:sz w:val="21"/>
          <w:szCs w:val="21"/>
        </w:rPr>
        <w:t>редставить  исчерпывающий пакет до</w:t>
      </w:r>
      <w:r w:rsidR="00560ED9" w:rsidRPr="00556F7C">
        <w:rPr>
          <w:sz w:val="21"/>
          <w:szCs w:val="21"/>
        </w:rPr>
        <w:t xml:space="preserve">кументов, необходимый </w:t>
      </w:r>
      <w:r w:rsidR="00124520" w:rsidRPr="00556F7C">
        <w:rPr>
          <w:sz w:val="21"/>
          <w:szCs w:val="21"/>
        </w:rPr>
        <w:t xml:space="preserve"> </w:t>
      </w:r>
      <w:r w:rsidR="00560ED9" w:rsidRPr="00556F7C">
        <w:rPr>
          <w:sz w:val="21"/>
          <w:szCs w:val="21"/>
        </w:rPr>
        <w:t>для р</w:t>
      </w:r>
      <w:r w:rsidR="00564B4A" w:rsidRPr="00556F7C">
        <w:rPr>
          <w:sz w:val="21"/>
          <w:szCs w:val="21"/>
        </w:rPr>
        <w:t>егистрации</w:t>
      </w:r>
      <w:r w:rsidR="00560ED9" w:rsidRPr="00556F7C">
        <w:rPr>
          <w:sz w:val="21"/>
          <w:szCs w:val="21"/>
        </w:rPr>
        <w:t xml:space="preserve"> настоящего </w:t>
      </w:r>
      <w:r w:rsidR="00F61FFA" w:rsidRPr="00556F7C">
        <w:rPr>
          <w:sz w:val="21"/>
          <w:szCs w:val="21"/>
        </w:rPr>
        <w:t>Договор</w:t>
      </w:r>
      <w:r w:rsidRPr="00556F7C">
        <w:rPr>
          <w:sz w:val="21"/>
          <w:szCs w:val="21"/>
        </w:rPr>
        <w:t>а</w:t>
      </w:r>
      <w:r w:rsidR="00564B4A" w:rsidRPr="00556F7C">
        <w:rPr>
          <w:sz w:val="21"/>
          <w:szCs w:val="21"/>
        </w:rPr>
        <w:t>.</w:t>
      </w:r>
    </w:p>
    <w:p w:rsidR="002E7C17" w:rsidRPr="00C30A60" w:rsidRDefault="00F8269D" w:rsidP="000B22BF">
      <w:pPr>
        <w:pStyle w:val="ConsPlusNormal"/>
        <w:widowControl/>
        <w:numPr>
          <w:ilvl w:val="2"/>
          <w:numId w:val="24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Производить любые изменения Объекта долевого участия, включая изменения внутренней планировки, замену установленных систем и оборудования, только после принятия Объекта в соответствии с настоящим договором и регистрации права собственности на него</w:t>
      </w:r>
      <w:r w:rsidR="00544EEF" w:rsidRPr="00C30A60">
        <w:rPr>
          <w:rFonts w:ascii="Times New Roman" w:hAnsi="Times New Roman"/>
          <w:sz w:val="21"/>
          <w:szCs w:val="21"/>
        </w:rPr>
        <w:t>,</w:t>
      </w:r>
      <w:r w:rsidRPr="00C30A60">
        <w:rPr>
          <w:rFonts w:ascii="Times New Roman" w:hAnsi="Times New Roman"/>
          <w:sz w:val="21"/>
          <w:szCs w:val="21"/>
        </w:rPr>
        <w:t xml:space="preserve"> согласно действующему законодательству</w:t>
      </w:r>
      <w:r w:rsidR="00544EEF" w:rsidRPr="00C30A60">
        <w:rPr>
          <w:rFonts w:ascii="Times New Roman" w:hAnsi="Times New Roman"/>
          <w:sz w:val="21"/>
          <w:szCs w:val="21"/>
        </w:rPr>
        <w:t>.</w:t>
      </w:r>
    </w:p>
    <w:p w:rsidR="00F8269D" w:rsidRPr="008A51DD" w:rsidRDefault="00F8269D" w:rsidP="000B22BF">
      <w:pPr>
        <w:pStyle w:val="ConsPlusNormal"/>
        <w:widowControl/>
        <w:numPr>
          <w:ilvl w:val="2"/>
          <w:numId w:val="24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8A51DD">
        <w:rPr>
          <w:rFonts w:ascii="Times New Roman" w:hAnsi="Times New Roman"/>
          <w:sz w:val="21"/>
          <w:szCs w:val="21"/>
        </w:rPr>
        <w:t>В целях сохранения единого архитектурного решения фасада, утвержденного главным архитектором города, Участнику запрещается производство работ по изменению фасада здания, в том числе остекление балконов (лоджий) не соответствующих проектному решению.</w:t>
      </w:r>
    </w:p>
    <w:p w:rsidR="00B056D7" w:rsidRPr="00C30A60" w:rsidRDefault="00B056D7" w:rsidP="000B22BF">
      <w:pPr>
        <w:pStyle w:val="ConsPlusNormal"/>
        <w:widowControl/>
        <w:numPr>
          <w:ilvl w:val="2"/>
          <w:numId w:val="24"/>
        </w:numPr>
        <w:tabs>
          <w:tab w:val="left" w:pos="0"/>
          <w:tab w:val="left" w:pos="567"/>
          <w:tab w:val="num" w:pos="1560"/>
          <w:tab w:val="left" w:pos="738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Участник долевого строительства обязуется, при производстве ремонтно-отделочных работ в квартире,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713E79" w:rsidRPr="00C30A60" w:rsidRDefault="00713E79" w:rsidP="000B22BF">
      <w:pPr>
        <w:pStyle w:val="ConsPlusNormal"/>
        <w:widowControl/>
        <w:numPr>
          <w:ilvl w:val="1"/>
          <w:numId w:val="24"/>
        </w:numPr>
        <w:tabs>
          <w:tab w:val="left" w:pos="567"/>
          <w:tab w:val="num" w:pos="1440"/>
          <w:tab w:val="num" w:pos="1560"/>
        </w:tabs>
        <w:ind w:left="0" w:firstLine="567"/>
        <w:jc w:val="both"/>
        <w:rPr>
          <w:rFonts w:ascii="Times New Roman" w:hAnsi="Times New Roman"/>
          <w:b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Заключая настоящий договор, Участник долевого строительства уведомлен и заранее согласен на последующий раздел/выдел земельного участка под объектом, указанным в 1.2. настоящего Договора</w:t>
      </w:r>
      <w:r w:rsidR="00144056">
        <w:rPr>
          <w:rFonts w:ascii="Times New Roman" w:hAnsi="Times New Roman"/>
          <w:sz w:val="21"/>
          <w:szCs w:val="21"/>
        </w:rPr>
        <w:t xml:space="preserve"> в целях обеспечения строительства (реконструкции) объектов инженерной инфраструктуры. </w:t>
      </w:r>
    </w:p>
    <w:p w:rsidR="001910C8" w:rsidRPr="00C30A60" w:rsidRDefault="001910C8" w:rsidP="000B22BF">
      <w:pPr>
        <w:pStyle w:val="ConsPlusNormal"/>
        <w:widowControl/>
        <w:numPr>
          <w:ilvl w:val="1"/>
          <w:numId w:val="24"/>
        </w:numPr>
        <w:tabs>
          <w:tab w:val="left" w:pos="567"/>
          <w:tab w:val="num" w:pos="1440"/>
        </w:tabs>
        <w:ind w:left="0" w:firstLine="567"/>
        <w:jc w:val="both"/>
        <w:rPr>
          <w:rFonts w:ascii="Times New Roman" w:hAnsi="Times New Roman"/>
          <w:b/>
          <w:sz w:val="21"/>
          <w:szCs w:val="21"/>
        </w:rPr>
      </w:pPr>
      <w:r w:rsidRPr="00C30A60">
        <w:rPr>
          <w:rFonts w:ascii="Times New Roman" w:hAnsi="Times New Roman"/>
          <w:b/>
          <w:sz w:val="21"/>
          <w:szCs w:val="21"/>
        </w:rPr>
        <w:t>Обязанности Застройщика:</w:t>
      </w:r>
    </w:p>
    <w:p w:rsidR="00317AAE" w:rsidRPr="00EF7DFF" w:rsidRDefault="00EF7DFF" w:rsidP="000B22BF">
      <w:pPr>
        <w:pStyle w:val="ConsPlusNormal"/>
        <w:widowControl/>
        <w:numPr>
          <w:ilvl w:val="2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EF7DFF">
        <w:rPr>
          <w:rFonts w:ascii="Times New Roman" w:hAnsi="Times New Roman"/>
          <w:sz w:val="21"/>
          <w:szCs w:val="21"/>
        </w:rPr>
        <w:t xml:space="preserve">За счет вносимых Участником долевого строительства денежных средств Застройщик осуществляет любые расходы, связанные со строительством Дома, в том числе, расходы, понесенные Застройщиком до заключения настоящего договора участия в долевом строительстве. </w:t>
      </w:r>
      <w:r w:rsidR="00317AAE" w:rsidRPr="00EF7DFF">
        <w:rPr>
          <w:rFonts w:ascii="Times New Roman" w:hAnsi="Times New Roman"/>
          <w:sz w:val="21"/>
          <w:szCs w:val="21"/>
        </w:rPr>
        <w:t>Сообщать Участнику по его требованию о ходе выполнения работ по строительству Жилого дома.</w:t>
      </w:r>
    </w:p>
    <w:p w:rsidR="00317AAE" w:rsidRPr="00C30A60" w:rsidRDefault="00F73EF3" w:rsidP="000B22BF">
      <w:pPr>
        <w:pStyle w:val="ConsPlusNormal"/>
        <w:widowControl/>
        <w:numPr>
          <w:ilvl w:val="2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Передать Участнику Объект по </w:t>
      </w:r>
      <w:r w:rsidR="00317AAE" w:rsidRPr="00C30A60">
        <w:rPr>
          <w:rFonts w:ascii="Times New Roman" w:hAnsi="Times New Roman"/>
          <w:sz w:val="21"/>
          <w:szCs w:val="21"/>
        </w:rPr>
        <w:t>акту</w:t>
      </w:r>
      <w:r>
        <w:rPr>
          <w:rFonts w:ascii="Times New Roman" w:hAnsi="Times New Roman"/>
          <w:sz w:val="21"/>
          <w:szCs w:val="21"/>
        </w:rPr>
        <w:t xml:space="preserve"> приема-передачи</w:t>
      </w:r>
      <w:r w:rsidR="00317AAE" w:rsidRPr="00C30A60">
        <w:rPr>
          <w:rFonts w:ascii="Times New Roman" w:hAnsi="Times New Roman"/>
          <w:sz w:val="21"/>
          <w:szCs w:val="21"/>
        </w:rPr>
        <w:t>, подписываемому Сторонами.</w:t>
      </w:r>
    </w:p>
    <w:p w:rsidR="00AE3B93" w:rsidRPr="00C30A60" w:rsidRDefault="00317AAE" w:rsidP="000B22BF">
      <w:pPr>
        <w:pStyle w:val="ConsPlusNormal"/>
        <w:widowControl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</w:t>
      </w:r>
      <w:r w:rsidR="00A966F3" w:rsidRPr="00C30A60">
        <w:rPr>
          <w:rFonts w:ascii="Times New Roman" w:hAnsi="Times New Roman"/>
          <w:sz w:val="21"/>
          <w:szCs w:val="21"/>
        </w:rPr>
        <w:t xml:space="preserve"> не влияющих на безопасность здания и не требующих дополнительного прохождения государственной экспертизы</w:t>
      </w:r>
      <w:r w:rsidR="00FD74AE" w:rsidRPr="00C30A60">
        <w:rPr>
          <w:rFonts w:ascii="Times New Roman" w:hAnsi="Times New Roman"/>
          <w:sz w:val="21"/>
          <w:szCs w:val="21"/>
          <w:lang w:val="x-none"/>
        </w:rPr>
        <w:t>.</w:t>
      </w:r>
    </w:p>
    <w:p w:rsidR="00317AAE" w:rsidRDefault="00AE3B93" w:rsidP="000B22BF">
      <w:pPr>
        <w:pStyle w:val="ConsPlusNormal"/>
        <w:widowControl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На свое усмотрение, без доверенности, вести общие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</w:t>
      </w:r>
      <w:r w:rsidR="00317AAE" w:rsidRPr="00C30A60">
        <w:rPr>
          <w:rFonts w:ascii="Times New Roman" w:hAnsi="Times New Roman"/>
          <w:sz w:val="21"/>
          <w:szCs w:val="21"/>
        </w:rPr>
        <w:t xml:space="preserve"> </w:t>
      </w:r>
      <w:r w:rsidRPr="00C30A60">
        <w:rPr>
          <w:rFonts w:ascii="Times New Roman" w:hAnsi="Times New Roman"/>
          <w:sz w:val="21"/>
          <w:szCs w:val="21"/>
        </w:rPr>
        <w:t>и заключать с ними договоры участия в долевом строительстве.</w:t>
      </w:r>
    </w:p>
    <w:p w:rsidR="00394112" w:rsidRPr="00394112" w:rsidRDefault="00394112" w:rsidP="000B22BF">
      <w:pPr>
        <w:pStyle w:val="ConsPlusNormal"/>
        <w:widowControl/>
        <w:numPr>
          <w:ilvl w:val="2"/>
          <w:numId w:val="25"/>
        </w:numPr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394112">
        <w:rPr>
          <w:rFonts w:ascii="Times New Roman" w:hAnsi="Times New Roman"/>
          <w:sz w:val="21"/>
          <w:szCs w:val="21"/>
        </w:rPr>
        <w:t>Участник долевого строительства подтверждает свое согласие на присоединение к долевому участию в строительстве жилого дома иных участников.</w:t>
      </w:r>
    </w:p>
    <w:p w:rsidR="001910C8" w:rsidRPr="00C30A60" w:rsidRDefault="001910C8" w:rsidP="000B22BF">
      <w:pPr>
        <w:pStyle w:val="ConsPlusNormal"/>
        <w:widowControl/>
        <w:numPr>
          <w:ilvl w:val="2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Обязатель</w:t>
      </w:r>
      <w:r w:rsidR="00352BC6" w:rsidRPr="00C30A60">
        <w:rPr>
          <w:rFonts w:ascii="Times New Roman" w:hAnsi="Times New Roman"/>
          <w:sz w:val="21"/>
          <w:szCs w:val="21"/>
        </w:rPr>
        <w:t xml:space="preserve">ства Застройщика по настоящему </w:t>
      </w:r>
      <w:r w:rsidR="00B61003" w:rsidRPr="00C30A60">
        <w:rPr>
          <w:rFonts w:ascii="Times New Roman" w:hAnsi="Times New Roman"/>
          <w:sz w:val="21"/>
          <w:szCs w:val="21"/>
        </w:rPr>
        <w:t>Д</w:t>
      </w:r>
      <w:r w:rsidRPr="00C30A60">
        <w:rPr>
          <w:rFonts w:ascii="Times New Roman" w:hAnsi="Times New Roman"/>
          <w:sz w:val="21"/>
          <w:szCs w:val="21"/>
        </w:rPr>
        <w:t xml:space="preserve">оговору считаются исполненными с момента подписания Сторонами </w:t>
      </w:r>
      <w:r w:rsidR="00F61FFA" w:rsidRPr="00C30A60">
        <w:rPr>
          <w:rFonts w:ascii="Times New Roman" w:hAnsi="Times New Roman"/>
          <w:sz w:val="21"/>
          <w:szCs w:val="21"/>
        </w:rPr>
        <w:t>Передаточн</w:t>
      </w:r>
      <w:r w:rsidRPr="00C30A60">
        <w:rPr>
          <w:rFonts w:ascii="Times New Roman" w:hAnsi="Times New Roman"/>
          <w:sz w:val="21"/>
          <w:szCs w:val="21"/>
        </w:rPr>
        <w:t xml:space="preserve">ого акта. </w:t>
      </w:r>
    </w:p>
    <w:p w:rsidR="00B61003" w:rsidRPr="00C30A60" w:rsidRDefault="00B61003" w:rsidP="000B22BF">
      <w:pPr>
        <w:pStyle w:val="ConsPlusNormal"/>
        <w:widowControl/>
        <w:numPr>
          <w:ilvl w:val="1"/>
          <w:numId w:val="2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912200" w:rsidRPr="00C30A60" w:rsidRDefault="00912200" w:rsidP="00912200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/>
          <w:sz w:val="21"/>
          <w:szCs w:val="21"/>
        </w:rPr>
      </w:pPr>
    </w:p>
    <w:p w:rsidR="001910C8" w:rsidRPr="00C30A60" w:rsidRDefault="001910C8" w:rsidP="000B22BF">
      <w:pPr>
        <w:numPr>
          <w:ilvl w:val="0"/>
          <w:numId w:val="25"/>
        </w:numPr>
        <w:ind w:left="0" w:firstLine="0"/>
        <w:jc w:val="center"/>
        <w:rPr>
          <w:b/>
          <w:spacing w:val="20"/>
          <w:sz w:val="21"/>
          <w:szCs w:val="21"/>
        </w:rPr>
      </w:pPr>
      <w:r w:rsidRPr="00C30A60">
        <w:rPr>
          <w:b/>
          <w:spacing w:val="20"/>
          <w:sz w:val="21"/>
          <w:szCs w:val="21"/>
        </w:rPr>
        <w:t>ОБСТОЯТЕЛЬСТВА НЕПРЕОДОЛИМОЙ СИЛЫ</w:t>
      </w:r>
    </w:p>
    <w:p w:rsidR="001910C8" w:rsidRPr="00C30A60" w:rsidRDefault="002D736E" w:rsidP="000B22BF">
      <w:pPr>
        <w:pStyle w:val="21"/>
        <w:widowControl w:val="0"/>
        <w:numPr>
          <w:ilvl w:val="1"/>
          <w:numId w:val="25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 xml:space="preserve"> </w:t>
      </w:r>
      <w:r w:rsidR="001910C8" w:rsidRPr="00C30A60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1910C8" w:rsidRPr="00C30A60" w:rsidRDefault="002D736E" w:rsidP="000B22BF">
      <w:pPr>
        <w:pStyle w:val="21"/>
        <w:widowControl w:val="0"/>
        <w:numPr>
          <w:ilvl w:val="1"/>
          <w:numId w:val="25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 xml:space="preserve">  </w:t>
      </w:r>
      <w:r w:rsidR="001910C8" w:rsidRPr="00C30A60">
        <w:rPr>
          <w:sz w:val="21"/>
          <w:szCs w:val="21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</w:t>
      </w:r>
      <w:r w:rsidR="001910C8" w:rsidRPr="00C30A60">
        <w:rPr>
          <w:sz w:val="21"/>
          <w:szCs w:val="21"/>
        </w:rPr>
        <w:lastRenderedPageBreak/>
        <w:t>право на возмещение убытков, которые она может понести в силу такого расторжения.</w:t>
      </w:r>
    </w:p>
    <w:p w:rsidR="001910C8" w:rsidRPr="00C30A60" w:rsidRDefault="002D736E" w:rsidP="000B22BF">
      <w:pPr>
        <w:pStyle w:val="21"/>
        <w:widowControl w:val="0"/>
        <w:numPr>
          <w:ilvl w:val="1"/>
          <w:numId w:val="25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 xml:space="preserve">  </w:t>
      </w:r>
      <w:r w:rsidR="001910C8" w:rsidRPr="00C30A60">
        <w:rPr>
          <w:sz w:val="21"/>
          <w:szCs w:val="21"/>
        </w:rPr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1910C8" w:rsidRPr="00C30A60" w:rsidRDefault="002D736E" w:rsidP="000B22BF">
      <w:pPr>
        <w:pStyle w:val="21"/>
        <w:widowControl w:val="0"/>
        <w:numPr>
          <w:ilvl w:val="1"/>
          <w:numId w:val="25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 xml:space="preserve">  </w:t>
      </w:r>
      <w:r w:rsidR="001910C8" w:rsidRPr="00C30A60">
        <w:rPr>
          <w:sz w:val="21"/>
          <w:szCs w:val="21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</w:t>
      </w:r>
      <w:r w:rsidR="00352BC6" w:rsidRPr="00C30A60">
        <w:rPr>
          <w:sz w:val="21"/>
          <w:szCs w:val="21"/>
        </w:rPr>
        <w:t xml:space="preserve">ых обязательств  по настоящему </w:t>
      </w:r>
      <w:r w:rsidR="00F61FFA" w:rsidRPr="00C30A60">
        <w:rPr>
          <w:sz w:val="21"/>
          <w:szCs w:val="21"/>
        </w:rPr>
        <w:t>Договор</w:t>
      </w:r>
      <w:r w:rsidR="001910C8" w:rsidRPr="00C30A60">
        <w:rPr>
          <w:sz w:val="21"/>
          <w:szCs w:val="21"/>
        </w:rPr>
        <w:t>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ED12BA" w:rsidRPr="00C30A60" w:rsidRDefault="00ED12BA" w:rsidP="00316DB6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1"/>
          <w:szCs w:val="21"/>
        </w:rPr>
      </w:pPr>
    </w:p>
    <w:p w:rsidR="00255B9C" w:rsidRPr="00C30A60" w:rsidRDefault="001910C8" w:rsidP="000B22BF">
      <w:pPr>
        <w:numPr>
          <w:ilvl w:val="0"/>
          <w:numId w:val="25"/>
        </w:numPr>
        <w:ind w:left="0" w:firstLine="0"/>
        <w:jc w:val="center"/>
        <w:rPr>
          <w:b/>
          <w:spacing w:val="20"/>
          <w:sz w:val="21"/>
          <w:szCs w:val="21"/>
        </w:rPr>
      </w:pPr>
      <w:r w:rsidRPr="00C30A60">
        <w:rPr>
          <w:b/>
          <w:spacing w:val="20"/>
          <w:sz w:val="21"/>
          <w:szCs w:val="21"/>
        </w:rPr>
        <w:t>ПОРЯДОК РАЗРЕШЕНИЯ СПОРОВ</w:t>
      </w:r>
    </w:p>
    <w:p w:rsidR="00A83175" w:rsidRPr="00C30A60" w:rsidRDefault="00A83175" w:rsidP="000B22BF">
      <w:pPr>
        <w:pStyle w:val="ConsPlusNormal"/>
        <w:widowControl/>
        <w:numPr>
          <w:ilvl w:val="1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Все споры и разногласия разрешаются Сторонами в претензионном порядке урегулирования споров. Мотивированный ответ на претензию направляется в течение 30 (тридцати) дней с даты получения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для физических лиц – </w:t>
      </w:r>
      <w:r w:rsidRPr="00556F7C">
        <w:rPr>
          <w:rFonts w:ascii="Times New Roman" w:hAnsi="Times New Roman"/>
          <w:sz w:val="21"/>
          <w:szCs w:val="21"/>
        </w:rPr>
        <w:t xml:space="preserve">в </w:t>
      </w:r>
      <w:r w:rsidR="00B04D8E" w:rsidRPr="00556F7C">
        <w:rPr>
          <w:rFonts w:ascii="Times New Roman" w:hAnsi="Times New Roman"/>
          <w:sz w:val="21"/>
          <w:szCs w:val="21"/>
        </w:rPr>
        <w:t>Ленинском</w:t>
      </w:r>
      <w:r w:rsidRPr="00C30A60">
        <w:rPr>
          <w:rFonts w:ascii="Times New Roman" w:hAnsi="Times New Roman"/>
          <w:sz w:val="21"/>
          <w:szCs w:val="21"/>
        </w:rPr>
        <w:t xml:space="preserve"> районном суде г. Краснодара на основании статьи 32 ГПК РФ, с учетом правовой позиции, выраженной Конституционным Судом РФ в Определении от 23 марта 2010 года № 388-О-О).</w:t>
      </w:r>
    </w:p>
    <w:p w:rsidR="00E90C82" w:rsidRPr="00C30A60" w:rsidRDefault="00E90C82" w:rsidP="00E90C82">
      <w:pPr>
        <w:tabs>
          <w:tab w:val="left" w:pos="0"/>
          <w:tab w:val="left" w:leader="underscore" w:pos="3970"/>
          <w:tab w:val="left" w:pos="7380"/>
        </w:tabs>
        <w:ind w:left="900"/>
        <w:jc w:val="both"/>
        <w:rPr>
          <w:sz w:val="21"/>
          <w:szCs w:val="21"/>
        </w:rPr>
      </w:pPr>
    </w:p>
    <w:p w:rsidR="00255B9C" w:rsidRPr="00C30A60" w:rsidRDefault="001910C8" w:rsidP="000B22BF">
      <w:pPr>
        <w:pStyle w:val="ConsPlusNormal"/>
        <w:widowControl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C30A60">
        <w:rPr>
          <w:rFonts w:ascii="Times New Roman" w:hAnsi="Times New Roman"/>
          <w:b/>
          <w:spacing w:val="20"/>
          <w:sz w:val="21"/>
          <w:szCs w:val="21"/>
        </w:rPr>
        <w:t>СРОК</w:t>
      </w:r>
      <w:r w:rsidRPr="00C30A60">
        <w:rPr>
          <w:rFonts w:ascii="Times New Roman" w:hAnsi="Times New Roman"/>
          <w:spacing w:val="20"/>
          <w:sz w:val="21"/>
          <w:szCs w:val="21"/>
        </w:rPr>
        <w:t xml:space="preserve"> </w:t>
      </w:r>
      <w:r w:rsidRPr="00C30A60">
        <w:rPr>
          <w:rFonts w:ascii="Times New Roman" w:hAnsi="Times New Roman"/>
          <w:b/>
          <w:spacing w:val="20"/>
          <w:sz w:val="21"/>
          <w:szCs w:val="21"/>
        </w:rPr>
        <w:t>ДЕЙСТВИЯ ДОГОВОРА</w:t>
      </w:r>
      <w:r w:rsidR="00431CF5" w:rsidRPr="00C30A60">
        <w:rPr>
          <w:rFonts w:ascii="Times New Roman" w:hAnsi="Times New Roman"/>
          <w:b/>
          <w:spacing w:val="20"/>
          <w:sz w:val="21"/>
          <w:szCs w:val="21"/>
        </w:rPr>
        <w:t>.</w:t>
      </w:r>
      <w:r w:rsidR="0031441E" w:rsidRPr="00C30A60">
        <w:rPr>
          <w:rFonts w:ascii="Times New Roman" w:hAnsi="Times New Roman"/>
          <w:b/>
          <w:spacing w:val="20"/>
          <w:sz w:val="21"/>
          <w:szCs w:val="21"/>
        </w:rPr>
        <w:t xml:space="preserve"> </w:t>
      </w:r>
      <w:r w:rsidRPr="00C30A60">
        <w:rPr>
          <w:rFonts w:ascii="Times New Roman" w:hAnsi="Times New Roman"/>
          <w:b/>
          <w:spacing w:val="20"/>
          <w:sz w:val="21"/>
          <w:szCs w:val="21"/>
        </w:rPr>
        <w:t>ОТВЕТСТВЕННОСТЬ СТОРОН</w:t>
      </w:r>
    </w:p>
    <w:p w:rsidR="00CC13FD" w:rsidRPr="00C30A60" w:rsidRDefault="00B82243" w:rsidP="00B82243">
      <w:pPr>
        <w:pStyle w:val="ConsPlusNormal"/>
        <w:widowControl/>
        <w:tabs>
          <w:tab w:val="left" w:pos="0"/>
          <w:tab w:val="num" w:pos="1560"/>
        </w:tabs>
        <w:ind w:firstLine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82243">
        <w:rPr>
          <w:rFonts w:ascii="Times New Roman" w:hAnsi="Times New Roman"/>
          <w:b/>
          <w:bCs/>
          <w:sz w:val="22"/>
          <w:szCs w:val="22"/>
        </w:rPr>
        <w:t>10.1.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CC13FD" w:rsidRPr="00C30A60">
        <w:rPr>
          <w:rFonts w:ascii="Times New Roman" w:hAnsi="Times New Roman"/>
          <w:bCs/>
          <w:sz w:val="22"/>
          <w:szCs w:val="22"/>
        </w:rPr>
        <w:t xml:space="preserve">Ответственность Застройщика за неисполнение или ненадлежащее исполнение обязательств по передаче жилого помещения по настоящему договору застрахована в </w:t>
      </w:r>
      <w:r w:rsidR="00F73EF3" w:rsidRPr="00000DD8">
        <w:rPr>
          <w:rFonts w:ascii="Times New Roman" w:hAnsi="Times New Roman"/>
          <w:sz w:val="22"/>
          <w:szCs w:val="22"/>
        </w:rPr>
        <w:t>Обществе с ограниченной ответственностью «ПРОМИНСТРАХ»</w:t>
      </w:r>
      <w:r w:rsidR="00CC13FD" w:rsidRPr="00000DD8">
        <w:rPr>
          <w:rFonts w:ascii="Times New Roman" w:hAnsi="Times New Roman"/>
          <w:sz w:val="22"/>
          <w:szCs w:val="22"/>
        </w:rPr>
        <w:t>, согласно Генеральному договору №</w:t>
      </w:r>
      <w:r w:rsidR="00000DD8" w:rsidRPr="00000DD8">
        <w:rPr>
          <w:rFonts w:ascii="Times New Roman" w:hAnsi="Times New Roman"/>
          <w:sz w:val="22"/>
          <w:szCs w:val="22"/>
        </w:rPr>
        <w:t xml:space="preserve"> 35-27068/2017 от «05</w:t>
      </w:r>
      <w:r w:rsidR="00CC13FD" w:rsidRPr="00000DD8">
        <w:rPr>
          <w:rFonts w:ascii="Times New Roman" w:hAnsi="Times New Roman"/>
          <w:sz w:val="22"/>
          <w:szCs w:val="22"/>
        </w:rPr>
        <w:t xml:space="preserve">» </w:t>
      </w:r>
      <w:r w:rsidR="00000DD8" w:rsidRPr="00000DD8">
        <w:rPr>
          <w:rFonts w:ascii="Times New Roman" w:hAnsi="Times New Roman"/>
          <w:sz w:val="22"/>
          <w:szCs w:val="22"/>
        </w:rPr>
        <w:t xml:space="preserve">июня 2017 </w:t>
      </w:r>
      <w:r w:rsidR="00CC13FD" w:rsidRPr="00000DD8">
        <w:rPr>
          <w:rFonts w:ascii="Times New Roman" w:hAnsi="Times New Roman"/>
          <w:sz w:val="22"/>
          <w:szCs w:val="22"/>
        </w:rPr>
        <w:t>г.</w:t>
      </w:r>
      <w:r w:rsidR="00CC13FD" w:rsidRPr="00C30A60">
        <w:rPr>
          <w:rFonts w:ascii="Times New Roman" w:hAnsi="Times New Roman"/>
          <w:sz w:val="22"/>
          <w:szCs w:val="22"/>
        </w:rPr>
        <w:t xml:space="preserve"> 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left" w:pos="0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Действие Договора и обязательства сторон прекращаются с момента выполнения Сторонами</w:t>
      </w:r>
      <w:r w:rsidRPr="00C30A60">
        <w:rPr>
          <w:rFonts w:ascii="Times New Roman" w:hAnsi="Times New Roman"/>
          <w:b/>
          <w:sz w:val="21"/>
          <w:szCs w:val="21"/>
        </w:rPr>
        <w:t xml:space="preserve"> </w:t>
      </w:r>
      <w:r w:rsidRPr="00C30A60">
        <w:rPr>
          <w:rFonts w:ascii="Times New Roman" w:hAnsi="Times New Roman"/>
          <w:sz w:val="21"/>
          <w:szCs w:val="21"/>
        </w:rPr>
        <w:t>своих обязательств, предусмотренных настоящим Договором.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left" w:pos="0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Помимо оснований досрочного прекращения действия Договора, предусмотренных законодательством Российской Федерации, Договор может быть расторгнут по инициативе </w:t>
      </w:r>
      <w:r w:rsidRPr="00C30A60">
        <w:rPr>
          <w:rFonts w:ascii="Times New Roman" w:hAnsi="Times New Roman"/>
          <w:bCs/>
          <w:sz w:val="21"/>
          <w:szCs w:val="21"/>
        </w:rPr>
        <w:t xml:space="preserve">Участника </w:t>
      </w:r>
      <w:r w:rsidRPr="00C30A60">
        <w:rPr>
          <w:rFonts w:ascii="Times New Roman" w:hAnsi="Times New Roman"/>
          <w:sz w:val="21"/>
          <w:szCs w:val="21"/>
        </w:rPr>
        <w:t>в одностороннем порядке в случаях:</w:t>
      </w:r>
    </w:p>
    <w:p w:rsidR="008E08E3" w:rsidRPr="00C30A60" w:rsidRDefault="008E08E3" w:rsidP="00B82243">
      <w:pPr>
        <w:pStyle w:val="aa"/>
        <w:tabs>
          <w:tab w:val="left" w:pos="0"/>
          <w:tab w:val="num" w:pos="1560"/>
        </w:tabs>
        <w:ind w:left="0" w:firstLine="567"/>
        <w:rPr>
          <w:sz w:val="21"/>
          <w:szCs w:val="21"/>
        </w:rPr>
      </w:pPr>
      <w:r w:rsidRPr="00C30A60">
        <w:rPr>
          <w:sz w:val="21"/>
          <w:szCs w:val="21"/>
        </w:rPr>
        <w:t xml:space="preserve">- </w:t>
      </w:r>
      <w:r w:rsidR="002405C2">
        <w:rPr>
          <w:sz w:val="23"/>
          <w:szCs w:val="23"/>
        </w:rPr>
        <w:t>наруш</w:t>
      </w:r>
      <w:r w:rsidR="002405C2">
        <w:rPr>
          <w:sz w:val="23"/>
          <w:szCs w:val="23"/>
          <w:lang w:val="ru-RU"/>
        </w:rPr>
        <w:t>ения</w:t>
      </w:r>
      <w:r w:rsidR="002405C2">
        <w:rPr>
          <w:sz w:val="23"/>
          <w:szCs w:val="23"/>
        </w:rPr>
        <w:t xml:space="preserve"> установленн</w:t>
      </w:r>
      <w:r w:rsidR="002405C2">
        <w:rPr>
          <w:sz w:val="23"/>
          <w:szCs w:val="23"/>
          <w:lang w:val="ru-RU"/>
        </w:rPr>
        <w:t>ого</w:t>
      </w:r>
      <w:r w:rsidR="002405C2">
        <w:rPr>
          <w:sz w:val="23"/>
          <w:szCs w:val="23"/>
        </w:rPr>
        <w:t xml:space="preserve"> настоящим договором срок</w:t>
      </w:r>
      <w:r w:rsidR="002405C2">
        <w:rPr>
          <w:sz w:val="23"/>
          <w:szCs w:val="23"/>
          <w:lang w:val="ru-RU"/>
        </w:rPr>
        <w:t>а</w:t>
      </w:r>
      <w:r w:rsidR="002405C2">
        <w:rPr>
          <w:sz w:val="23"/>
          <w:szCs w:val="23"/>
        </w:rPr>
        <w:t xml:space="preserve"> передачи </w:t>
      </w:r>
      <w:r w:rsidR="002405C2">
        <w:rPr>
          <w:sz w:val="23"/>
          <w:szCs w:val="23"/>
          <w:lang w:val="ru-RU"/>
        </w:rPr>
        <w:t>Объекта</w:t>
      </w:r>
      <w:r w:rsidR="002405C2">
        <w:rPr>
          <w:sz w:val="23"/>
          <w:szCs w:val="23"/>
        </w:rPr>
        <w:t xml:space="preserve"> Участнику  на два месяца</w:t>
      </w:r>
      <w:r w:rsidRPr="00C30A60">
        <w:rPr>
          <w:sz w:val="21"/>
          <w:szCs w:val="21"/>
        </w:rPr>
        <w:t>;</w:t>
      </w:r>
    </w:p>
    <w:p w:rsidR="008E08E3" w:rsidRDefault="008E08E3" w:rsidP="00B82243">
      <w:pPr>
        <w:pStyle w:val="aa"/>
        <w:tabs>
          <w:tab w:val="left" w:pos="0"/>
          <w:tab w:val="num" w:pos="1560"/>
        </w:tabs>
        <w:ind w:left="0" w:firstLine="567"/>
        <w:rPr>
          <w:sz w:val="21"/>
          <w:szCs w:val="21"/>
          <w:lang w:val="ru-RU"/>
        </w:rPr>
      </w:pPr>
      <w:r w:rsidRPr="00C30A60">
        <w:rPr>
          <w:sz w:val="21"/>
          <w:szCs w:val="21"/>
        </w:rPr>
        <w:t>- существенного нарушения требований к качеству Объекта.</w:t>
      </w:r>
    </w:p>
    <w:p w:rsidR="008C1F15" w:rsidRPr="008C1F15" w:rsidRDefault="008C1F15" w:rsidP="008E08E3">
      <w:pPr>
        <w:pStyle w:val="aa"/>
        <w:tabs>
          <w:tab w:val="num" w:pos="0"/>
          <w:tab w:val="num" w:pos="1560"/>
        </w:tabs>
        <w:ind w:left="0" w:firstLine="567"/>
        <w:rPr>
          <w:sz w:val="21"/>
          <w:szCs w:val="21"/>
          <w:lang w:val="ru-RU"/>
        </w:rPr>
      </w:pPr>
      <w:r w:rsidRPr="008C1F15">
        <w:rPr>
          <w:b/>
          <w:sz w:val="21"/>
          <w:szCs w:val="21"/>
          <w:lang w:val="ru-RU" w:eastAsia="ru-RU"/>
        </w:rPr>
        <w:t>10.3.1.</w:t>
      </w:r>
      <w:r>
        <w:rPr>
          <w:sz w:val="21"/>
          <w:szCs w:val="21"/>
          <w:lang w:val="ru-RU" w:eastAsia="ru-RU"/>
        </w:rPr>
        <w:t xml:space="preserve"> </w:t>
      </w:r>
      <w:r w:rsidRPr="008C1F15">
        <w:rPr>
          <w:sz w:val="21"/>
          <w:szCs w:val="21"/>
          <w:lang w:eastAsia="ru-RU"/>
        </w:rPr>
        <w:t>При расторжении Договора по инициативе Участника долевого строительства (кроме случаев: неисполнения Застройщиком обязательства по передаче Объекта долевого строительства в предусмотренный договором срок; существенного нарушения требований к качеству Объекта долевого строительства), ему возвращаются фактически внесенные денежные средства в течение двух месяцев со дня регистрации соглашения о расторжении Договора в органе, осуществляющем прав на недвижимое имущества и сделок с ним, за вычетом  5(пяти) % от внесенных денежных средств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За просрочку, необоснованный отказ/уклонение </w:t>
      </w:r>
      <w:r w:rsidRPr="00C30A60">
        <w:rPr>
          <w:rFonts w:ascii="Times New Roman" w:hAnsi="Times New Roman"/>
          <w:bCs/>
          <w:sz w:val="21"/>
          <w:szCs w:val="21"/>
        </w:rPr>
        <w:t xml:space="preserve">Участника </w:t>
      </w:r>
      <w:r w:rsidRPr="00C30A60">
        <w:rPr>
          <w:rFonts w:ascii="Times New Roman" w:hAnsi="Times New Roman"/>
          <w:sz w:val="21"/>
          <w:szCs w:val="21"/>
        </w:rPr>
        <w:t xml:space="preserve">от оплаты цены Договора </w:t>
      </w:r>
      <w:r w:rsidRPr="00C30A60">
        <w:rPr>
          <w:rFonts w:ascii="Times New Roman" w:hAnsi="Times New Roman"/>
          <w:bCs/>
          <w:sz w:val="21"/>
          <w:szCs w:val="21"/>
        </w:rPr>
        <w:t xml:space="preserve">Участник </w:t>
      </w:r>
      <w:r w:rsidRPr="00C30A60">
        <w:rPr>
          <w:rFonts w:ascii="Times New Roman" w:hAnsi="Times New Roman"/>
          <w:sz w:val="21"/>
          <w:szCs w:val="21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AA0A09">
        <w:rPr>
          <w:rFonts w:ascii="Times New Roman" w:hAnsi="Times New Roman"/>
          <w:sz w:val="21"/>
          <w:szCs w:val="21"/>
        </w:rPr>
        <w:t xml:space="preserve">За просрочку, необоснованный отказ/уклонение </w:t>
      </w:r>
      <w:r w:rsidRPr="00AA0A09">
        <w:rPr>
          <w:rFonts w:ascii="Times New Roman" w:hAnsi="Times New Roman"/>
          <w:bCs/>
          <w:sz w:val="21"/>
          <w:szCs w:val="21"/>
        </w:rPr>
        <w:t xml:space="preserve">Участника </w:t>
      </w:r>
      <w:r w:rsidRPr="00AA0A09">
        <w:rPr>
          <w:rFonts w:ascii="Times New Roman" w:hAnsi="Times New Roman"/>
          <w:sz w:val="21"/>
          <w:szCs w:val="21"/>
        </w:rPr>
        <w:t xml:space="preserve">от подписания </w:t>
      </w:r>
      <w:r w:rsidR="00AA0A09" w:rsidRPr="00AA0A09">
        <w:rPr>
          <w:rFonts w:ascii="Times New Roman" w:hAnsi="Times New Roman"/>
          <w:sz w:val="21"/>
          <w:szCs w:val="21"/>
        </w:rPr>
        <w:t>Акта расчетов стоимости Объекта за увеличение площади</w:t>
      </w:r>
      <w:r w:rsidRPr="00AA0A09">
        <w:rPr>
          <w:rFonts w:ascii="Times New Roman" w:hAnsi="Times New Roman"/>
          <w:sz w:val="21"/>
          <w:szCs w:val="21"/>
        </w:rPr>
        <w:t>,</w:t>
      </w:r>
      <w:r w:rsidRPr="00C30A60">
        <w:rPr>
          <w:rFonts w:ascii="Times New Roman" w:hAnsi="Times New Roman"/>
          <w:sz w:val="21"/>
          <w:szCs w:val="21"/>
        </w:rPr>
        <w:t xml:space="preserve"> </w:t>
      </w:r>
      <w:r w:rsidRPr="00C30A60">
        <w:rPr>
          <w:rFonts w:ascii="Times New Roman" w:hAnsi="Times New Roman"/>
          <w:bCs/>
          <w:sz w:val="21"/>
          <w:szCs w:val="21"/>
        </w:rPr>
        <w:t xml:space="preserve">Участник </w:t>
      </w:r>
      <w:r w:rsidRPr="00C30A60">
        <w:rPr>
          <w:rFonts w:ascii="Times New Roman" w:hAnsi="Times New Roman"/>
          <w:sz w:val="21"/>
          <w:szCs w:val="21"/>
        </w:rPr>
        <w:t xml:space="preserve">уплачивает Застройщику неустойку в размере 0,1% от Цены Договора за каждый день просрочки. 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За просрочку, необоснованный отказ/уклонение от подписания Передаточного акта </w:t>
      </w:r>
      <w:r w:rsidRPr="00C30A60">
        <w:rPr>
          <w:rFonts w:ascii="Times New Roman" w:hAnsi="Times New Roman"/>
          <w:bCs/>
          <w:sz w:val="21"/>
          <w:szCs w:val="21"/>
        </w:rPr>
        <w:t xml:space="preserve">Участник </w:t>
      </w:r>
      <w:r w:rsidRPr="00C30A60">
        <w:rPr>
          <w:rFonts w:ascii="Times New Roman" w:hAnsi="Times New Roman"/>
          <w:sz w:val="21"/>
          <w:szCs w:val="21"/>
        </w:rPr>
        <w:t>уплачивает Застройщику неустойку в размере 0,1% от окончательной цены Договора за каждый день просрочки.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num" w:pos="426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В случае несоблюдения </w:t>
      </w:r>
      <w:r w:rsidRPr="00C30A60">
        <w:rPr>
          <w:rFonts w:ascii="Times New Roman" w:hAnsi="Times New Roman"/>
          <w:bCs/>
          <w:sz w:val="21"/>
          <w:szCs w:val="21"/>
        </w:rPr>
        <w:t xml:space="preserve">Участником </w:t>
      </w:r>
      <w:r w:rsidRPr="00C30A60">
        <w:rPr>
          <w:rFonts w:ascii="Times New Roman" w:hAnsi="Times New Roman"/>
          <w:sz w:val="21"/>
          <w:szCs w:val="21"/>
        </w:rPr>
        <w:t xml:space="preserve">сроков, указанных в п. 7.1.5 настоящего Договора,  </w:t>
      </w:r>
      <w:r w:rsidRPr="00C30A60">
        <w:rPr>
          <w:rFonts w:ascii="Times New Roman" w:hAnsi="Times New Roman"/>
          <w:bCs/>
          <w:sz w:val="21"/>
          <w:szCs w:val="21"/>
        </w:rPr>
        <w:t xml:space="preserve">Участник </w:t>
      </w:r>
      <w:r w:rsidRPr="00C30A60">
        <w:rPr>
          <w:rFonts w:ascii="Times New Roman" w:hAnsi="Times New Roman"/>
          <w:sz w:val="21"/>
          <w:szCs w:val="21"/>
        </w:rPr>
        <w:t>возмещает Застройщику все убытки, понесенные Застройщиком.</w:t>
      </w:r>
    </w:p>
    <w:p w:rsidR="00394112" w:rsidRPr="00394112" w:rsidRDefault="00394112" w:rsidP="00B82243">
      <w:pPr>
        <w:pStyle w:val="ConsPlusNormal"/>
        <w:widowControl/>
        <w:numPr>
          <w:ilvl w:val="1"/>
          <w:numId w:val="25"/>
        </w:numPr>
        <w:tabs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394112">
        <w:rPr>
          <w:rFonts w:ascii="Times New Roman" w:hAnsi="Times New Roman"/>
          <w:color w:val="000000"/>
          <w:sz w:val="21"/>
          <w:szCs w:val="21"/>
        </w:rPr>
        <w:t>В случае одностороннего расторжения Договора по инициативе Участника долевого строительства, за исключением оснований предусмотренных ст. 7, ст. 9 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о долевом строительстве), Застройщик имеет право применить к Участнику долевого строительства штрафную санкцию в размере 5(пять) % (процентов)  от стоимости недвижимого имущества, предусмотренной Договором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Застройщик в одностороннем порядке вправе отказаться от исполнения Договора в случае:</w:t>
      </w:r>
    </w:p>
    <w:p w:rsidR="008E08E3" w:rsidRPr="00C30A60" w:rsidRDefault="008E08E3" w:rsidP="008E08E3">
      <w:pPr>
        <w:tabs>
          <w:tab w:val="num" w:pos="0"/>
        </w:tabs>
        <w:ind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>1) неисполнения Участником долевого строительства обязательства по внесению денежных средств;</w:t>
      </w:r>
    </w:p>
    <w:p w:rsidR="008E08E3" w:rsidRPr="00C30A60" w:rsidRDefault="008E08E3" w:rsidP="008E08E3">
      <w:pPr>
        <w:tabs>
          <w:tab w:val="num" w:pos="0"/>
        </w:tabs>
        <w:ind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lastRenderedPageBreak/>
        <w:t>2) в иных предусмотренных законодательством Российской Федерации случаях.</w:t>
      </w:r>
    </w:p>
    <w:p w:rsidR="008E08E3" w:rsidRPr="00C30A60" w:rsidRDefault="00D93B82" w:rsidP="008E08E3">
      <w:pPr>
        <w:tabs>
          <w:tab w:val="num" w:pos="0"/>
        </w:tabs>
        <w:ind w:firstLine="567"/>
        <w:jc w:val="both"/>
        <w:rPr>
          <w:sz w:val="21"/>
          <w:szCs w:val="21"/>
        </w:rPr>
      </w:pPr>
      <w:r w:rsidRPr="00C30A60">
        <w:rPr>
          <w:sz w:val="21"/>
          <w:szCs w:val="21"/>
        </w:rPr>
        <w:t>3</w:t>
      </w:r>
      <w:r w:rsidR="008E08E3" w:rsidRPr="00C30A60">
        <w:rPr>
          <w:sz w:val="21"/>
          <w:szCs w:val="21"/>
        </w:rPr>
        <w:t>) в случае нарушения Участником долевого строительства условий пунктов 7.1.1, 7.1.2, 7.1.10 настоящего Договора.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При расторжении в одностороннем порядке договора, стороны обязаны письменно уведомить друг друга об этом не менее чем за 30-ть дней.</w:t>
      </w:r>
    </w:p>
    <w:p w:rsidR="008E08E3" w:rsidRPr="00C30A60" w:rsidRDefault="008E08E3" w:rsidP="00B82243">
      <w:pPr>
        <w:pStyle w:val="ConsPlusNormal"/>
        <w:widowControl/>
        <w:numPr>
          <w:ilvl w:val="1"/>
          <w:numId w:val="25"/>
        </w:numPr>
        <w:tabs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7547E1" w:rsidRPr="00C30A60" w:rsidRDefault="007547E1" w:rsidP="007547E1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sz w:val="21"/>
          <w:szCs w:val="21"/>
        </w:rPr>
      </w:pPr>
    </w:p>
    <w:p w:rsidR="001910C8" w:rsidRPr="00C30A60" w:rsidRDefault="001910C8" w:rsidP="000B22BF">
      <w:pPr>
        <w:pStyle w:val="ConsPlusNormal"/>
        <w:widowControl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C30A60">
        <w:rPr>
          <w:rFonts w:ascii="Times New Roman" w:hAnsi="Times New Roman"/>
          <w:b/>
          <w:spacing w:val="20"/>
          <w:sz w:val="21"/>
          <w:szCs w:val="21"/>
        </w:rPr>
        <w:t>ЗАКЛЮЧИТЕЛЬНЫЕ ПОЛОЖЕНИЯ</w:t>
      </w:r>
    </w:p>
    <w:p w:rsidR="001910C8" w:rsidRPr="00C30A60" w:rsidRDefault="001910C8" w:rsidP="000B22BF">
      <w:pPr>
        <w:pStyle w:val="ConsPlusNormal"/>
        <w:widowControl/>
        <w:numPr>
          <w:ilvl w:val="1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Любая информация о финансовом положении Сторон и условиях договоров с третьими лицами</w:t>
      </w:r>
      <w:r w:rsidR="00F15548" w:rsidRPr="00C30A60">
        <w:rPr>
          <w:rFonts w:ascii="Times New Roman" w:hAnsi="Times New Roman"/>
          <w:sz w:val="21"/>
          <w:szCs w:val="21"/>
        </w:rPr>
        <w:t xml:space="preserve">, участвующими в строительстве </w:t>
      </w:r>
      <w:r w:rsidRPr="00C30A60">
        <w:rPr>
          <w:rFonts w:ascii="Times New Roman" w:hAnsi="Times New Roman"/>
          <w:sz w:val="21"/>
          <w:szCs w:val="21"/>
        </w:rPr>
        <w:t>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031F86" w:rsidRPr="00C30A60" w:rsidRDefault="001910C8" w:rsidP="00031F86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Обо всех изменениях в платежных, почтовых и других реквизитах Стороны обязаны в течение трех </w:t>
      </w:r>
      <w:r w:rsidR="002350B3" w:rsidRPr="00C30A60">
        <w:rPr>
          <w:rFonts w:ascii="Times New Roman" w:hAnsi="Times New Roman"/>
          <w:sz w:val="21"/>
          <w:szCs w:val="21"/>
        </w:rPr>
        <w:t xml:space="preserve">рабочих </w:t>
      </w:r>
      <w:r w:rsidRPr="00C30A60">
        <w:rPr>
          <w:rFonts w:ascii="Times New Roman" w:hAnsi="Times New Roman"/>
          <w:sz w:val="21"/>
          <w:szCs w:val="21"/>
        </w:rPr>
        <w:t>дней извещать друг друга.</w:t>
      </w:r>
      <w:r w:rsidR="00A669AB" w:rsidRPr="00C30A60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="00A669AB" w:rsidRPr="00C30A60">
        <w:rPr>
          <w:rFonts w:ascii="Times New Roman" w:hAnsi="Times New Roman"/>
          <w:sz w:val="21"/>
          <w:szCs w:val="21"/>
        </w:rPr>
        <w:t xml:space="preserve">Застройщик будет считаться надлежаще уведомившим </w:t>
      </w:r>
    </w:p>
    <w:p w:rsidR="00CB6CBC" w:rsidRPr="00C30A60" w:rsidRDefault="001910C8" w:rsidP="00503880">
      <w:pPr>
        <w:jc w:val="both"/>
        <w:rPr>
          <w:sz w:val="21"/>
          <w:szCs w:val="21"/>
        </w:rPr>
      </w:pPr>
      <w:r w:rsidRPr="00C30A60">
        <w:rPr>
          <w:sz w:val="21"/>
          <w:szCs w:val="21"/>
        </w:rPr>
        <w:t xml:space="preserve">Любое уведомление по настоящему Договору совершается в письменной форме в виде заказного письма </w:t>
      </w:r>
      <w:r w:rsidRPr="00556F7C">
        <w:rPr>
          <w:sz w:val="21"/>
          <w:szCs w:val="21"/>
        </w:rPr>
        <w:t>или телеграммы с уведомлением,</w:t>
      </w:r>
      <w:r w:rsidRPr="00C30A60">
        <w:rPr>
          <w:sz w:val="21"/>
          <w:szCs w:val="21"/>
        </w:rPr>
        <w:t xml:space="preserve"> направленным в отношении Застройщика в соответствии с его реквизитами, указанными в </w:t>
      </w:r>
      <w:r w:rsidR="002350B3" w:rsidRPr="00C30A60">
        <w:rPr>
          <w:sz w:val="21"/>
          <w:szCs w:val="21"/>
        </w:rPr>
        <w:t>п.</w:t>
      </w:r>
      <w:r w:rsidRPr="00C30A60">
        <w:rPr>
          <w:sz w:val="21"/>
          <w:szCs w:val="21"/>
        </w:rPr>
        <w:t xml:space="preserve"> 12 Договора</w:t>
      </w:r>
      <w:r w:rsidR="00B10E88">
        <w:rPr>
          <w:sz w:val="21"/>
          <w:szCs w:val="21"/>
        </w:rPr>
        <w:t>.</w:t>
      </w:r>
    </w:p>
    <w:p w:rsidR="001910C8" w:rsidRPr="00C30A60" w:rsidRDefault="001910C8" w:rsidP="000B22BF">
      <w:pPr>
        <w:pStyle w:val="ConsPlusNormal"/>
        <w:widowControl/>
        <w:numPr>
          <w:ilvl w:val="1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Все договоренности Сторон, независимо от их формы, имевшие место до заключения настоящего </w:t>
      </w:r>
      <w:r w:rsidR="00F61FFA" w:rsidRPr="00C30A60">
        <w:rPr>
          <w:rFonts w:ascii="Times New Roman" w:hAnsi="Times New Roman"/>
          <w:sz w:val="21"/>
          <w:szCs w:val="21"/>
        </w:rPr>
        <w:t>Договор</w:t>
      </w:r>
      <w:r w:rsidRPr="00C30A60">
        <w:rPr>
          <w:rFonts w:ascii="Times New Roman" w:hAnsi="Times New Roman"/>
          <w:sz w:val="21"/>
          <w:szCs w:val="21"/>
        </w:rPr>
        <w:t xml:space="preserve">а, утрачивают силу с момента заключения настоящего </w:t>
      </w:r>
      <w:r w:rsidR="00F61FFA" w:rsidRPr="00C30A60">
        <w:rPr>
          <w:rFonts w:ascii="Times New Roman" w:hAnsi="Times New Roman"/>
          <w:sz w:val="21"/>
          <w:szCs w:val="21"/>
        </w:rPr>
        <w:t>Договор</w:t>
      </w:r>
      <w:r w:rsidRPr="00C30A60">
        <w:rPr>
          <w:rFonts w:ascii="Times New Roman" w:hAnsi="Times New Roman"/>
          <w:sz w:val="21"/>
          <w:szCs w:val="21"/>
        </w:rPr>
        <w:t>а.</w:t>
      </w:r>
    </w:p>
    <w:p w:rsidR="00CA65E8" w:rsidRPr="00C30A60" w:rsidRDefault="00CA65E8" w:rsidP="000B22BF">
      <w:pPr>
        <w:pStyle w:val="ConsPlusNormal"/>
        <w:widowControl/>
        <w:numPr>
          <w:ilvl w:val="1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7D515B" w:rsidRPr="00C30A60" w:rsidRDefault="00850FC0" w:rsidP="000B22BF">
      <w:pPr>
        <w:pStyle w:val="ConsPlusNormal"/>
        <w:widowControl/>
        <w:numPr>
          <w:ilvl w:val="1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Договор составлен в </w:t>
      </w:r>
      <w:r w:rsidR="00B2660C" w:rsidRPr="00C30A60">
        <w:rPr>
          <w:rFonts w:ascii="Times New Roman" w:hAnsi="Times New Roman"/>
          <w:sz w:val="21"/>
          <w:szCs w:val="21"/>
        </w:rPr>
        <w:t>3</w:t>
      </w:r>
      <w:r w:rsidR="0065738E" w:rsidRPr="00C30A60">
        <w:rPr>
          <w:rFonts w:ascii="Times New Roman" w:hAnsi="Times New Roman"/>
          <w:sz w:val="21"/>
          <w:szCs w:val="21"/>
        </w:rPr>
        <w:t xml:space="preserve"> </w:t>
      </w:r>
      <w:r w:rsidRPr="00C30A60">
        <w:rPr>
          <w:rFonts w:ascii="Times New Roman" w:hAnsi="Times New Roman"/>
          <w:sz w:val="21"/>
          <w:szCs w:val="21"/>
        </w:rPr>
        <w:t>(</w:t>
      </w:r>
      <w:r w:rsidR="00B2660C" w:rsidRPr="00C30A60">
        <w:rPr>
          <w:rFonts w:ascii="Times New Roman" w:hAnsi="Times New Roman"/>
          <w:sz w:val="21"/>
          <w:szCs w:val="21"/>
        </w:rPr>
        <w:t>т</w:t>
      </w:r>
      <w:r w:rsidR="00792301" w:rsidRPr="00C30A60">
        <w:rPr>
          <w:rFonts w:ascii="Times New Roman" w:hAnsi="Times New Roman"/>
          <w:sz w:val="21"/>
          <w:szCs w:val="21"/>
        </w:rPr>
        <w:t>рех</w:t>
      </w:r>
      <w:r w:rsidRPr="00C30A60">
        <w:rPr>
          <w:rFonts w:ascii="Times New Roman" w:hAnsi="Times New Roman"/>
          <w:sz w:val="21"/>
          <w:szCs w:val="21"/>
        </w:rPr>
        <w:t xml:space="preserve">) экземплярах, имеющих равную юридическую силу, по </w:t>
      </w:r>
      <w:r w:rsidR="0065738E" w:rsidRPr="00C30A60">
        <w:rPr>
          <w:rFonts w:ascii="Times New Roman" w:hAnsi="Times New Roman"/>
          <w:sz w:val="21"/>
          <w:szCs w:val="21"/>
        </w:rPr>
        <w:t>одному</w:t>
      </w:r>
      <w:r w:rsidRPr="00C30A60">
        <w:rPr>
          <w:rFonts w:ascii="Times New Roman" w:hAnsi="Times New Roman"/>
          <w:sz w:val="21"/>
          <w:szCs w:val="21"/>
        </w:rPr>
        <w:t xml:space="preserve"> экземпляр</w:t>
      </w:r>
      <w:r w:rsidR="0065738E" w:rsidRPr="00C30A60">
        <w:rPr>
          <w:rFonts w:ascii="Times New Roman" w:hAnsi="Times New Roman"/>
          <w:sz w:val="21"/>
          <w:szCs w:val="21"/>
        </w:rPr>
        <w:t>у</w:t>
      </w:r>
      <w:r w:rsidRPr="00C30A60">
        <w:rPr>
          <w:rFonts w:ascii="Times New Roman" w:hAnsi="Times New Roman"/>
          <w:sz w:val="21"/>
          <w:szCs w:val="21"/>
        </w:rPr>
        <w:t xml:space="preserve"> для каждой из Сторон и один экземпляр - для органа, осуществляющего государственную регистрацию прав на недвижимое имущество и сделок с ним</w:t>
      </w:r>
      <w:r w:rsidR="00EB2955" w:rsidRPr="00C30A60">
        <w:rPr>
          <w:rFonts w:ascii="Times New Roman" w:hAnsi="Times New Roman"/>
          <w:sz w:val="21"/>
          <w:szCs w:val="21"/>
        </w:rPr>
        <w:t>.</w:t>
      </w:r>
    </w:p>
    <w:p w:rsidR="00743D00" w:rsidRPr="00C30A60" w:rsidRDefault="00743D00" w:rsidP="000B22BF">
      <w:pPr>
        <w:pStyle w:val="ConsPlusNormal"/>
        <w:widowControl/>
        <w:numPr>
          <w:ilvl w:val="1"/>
          <w:numId w:val="2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 xml:space="preserve">Приложения к настоящему </w:t>
      </w:r>
      <w:r w:rsidR="00F61FFA" w:rsidRPr="00C30A60">
        <w:rPr>
          <w:rFonts w:ascii="Times New Roman" w:hAnsi="Times New Roman"/>
          <w:sz w:val="21"/>
          <w:szCs w:val="21"/>
        </w:rPr>
        <w:t>Договор</w:t>
      </w:r>
      <w:r w:rsidRPr="00C30A60">
        <w:rPr>
          <w:rFonts w:ascii="Times New Roman" w:hAnsi="Times New Roman"/>
          <w:sz w:val="21"/>
          <w:szCs w:val="21"/>
        </w:rPr>
        <w:t>у</w:t>
      </w:r>
      <w:r w:rsidR="00A6702E" w:rsidRPr="00C30A60">
        <w:rPr>
          <w:rFonts w:ascii="Times New Roman" w:hAnsi="Times New Roman"/>
          <w:sz w:val="21"/>
          <w:szCs w:val="21"/>
        </w:rPr>
        <w:t>, являются его неотъемлемыми частями</w:t>
      </w:r>
      <w:r w:rsidRPr="00C30A60">
        <w:rPr>
          <w:rFonts w:ascii="Times New Roman" w:hAnsi="Times New Roman"/>
          <w:sz w:val="21"/>
          <w:szCs w:val="21"/>
        </w:rPr>
        <w:t xml:space="preserve">: </w:t>
      </w:r>
    </w:p>
    <w:p w:rsidR="002108E2" w:rsidRPr="00C30A60" w:rsidRDefault="002108E2" w:rsidP="00316DB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sz w:val="21"/>
          <w:szCs w:val="21"/>
        </w:rPr>
      </w:pPr>
      <w:r w:rsidRPr="00C30A60">
        <w:rPr>
          <w:rFonts w:ascii="Times New Roman" w:hAnsi="Times New Roman"/>
          <w:sz w:val="21"/>
          <w:szCs w:val="21"/>
        </w:rPr>
        <w:t>–</w:t>
      </w:r>
      <w:r w:rsidR="00E844EF" w:rsidRPr="00C30A60">
        <w:rPr>
          <w:rFonts w:ascii="Times New Roman" w:hAnsi="Times New Roman"/>
          <w:sz w:val="21"/>
          <w:szCs w:val="21"/>
        </w:rPr>
        <w:t xml:space="preserve"> Приложение №</w:t>
      </w:r>
      <w:r w:rsidR="00850EBF" w:rsidRPr="00C30A60">
        <w:rPr>
          <w:rFonts w:ascii="Times New Roman" w:hAnsi="Times New Roman"/>
          <w:sz w:val="21"/>
          <w:szCs w:val="21"/>
        </w:rPr>
        <w:t xml:space="preserve"> 1</w:t>
      </w:r>
      <w:r w:rsidRPr="00C30A60">
        <w:rPr>
          <w:rFonts w:ascii="Times New Roman" w:hAnsi="Times New Roman"/>
          <w:sz w:val="21"/>
          <w:szCs w:val="21"/>
        </w:rPr>
        <w:t xml:space="preserve"> – Характеристики Объекта долевого участия в строительстве.</w:t>
      </w:r>
      <w:r w:rsidR="00E844EF" w:rsidRPr="00C30A60">
        <w:rPr>
          <w:rFonts w:ascii="Times New Roman" w:hAnsi="Times New Roman"/>
          <w:sz w:val="21"/>
          <w:szCs w:val="21"/>
        </w:rPr>
        <w:t xml:space="preserve"> </w:t>
      </w:r>
    </w:p>
    <w:p w:rsidR="00E844EF" w:rsidRDefault="00CA65E8" w:rsidP="00316DB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sz w:val="21"/>
          <w:szCs w:val="21"/>
        </w:rPr>
      </w:pPr>
      <w:r w:rsidRPr="00A7380A">
        <w:rPr>
          <w:rFonts w:ascii="Times New Roman" w:hAnsi="Times New Roman"/>
          <w:sz w:val="21"/>
          <w:szCs w:val="21"/>
        </w:rPr>
        <w:t>–</w:t>
      </w:r>
      <w:r w:rsidR="002108E2" w:rsidRPr="00A7380A">
        <w:rPr>
          <w:rFonts w:ascii="Times New Roman" w:hAnsi="Times New Roman"/>
          <w:sz w:val="21"/>
          <w:szCs w:val="21"/>
        </w:rPr>
        <w:t xml:space="preserve"> Приложение № 2 – </w:t>
      </w:r>
      <w:r w:rsidRPr="00A7380A">
        <w:rPr>
          <w:rFonts w:ascii="Times New Roman" w:hAnsi="Times New Roman"/>
          <w:sz w:val="21"/>
          <w:szCs w:val="21"/>
        </w:rPr>
        <w:t>План Объекта.</w:t>
      </w:r>
    </w:p>
    <w:p w:rsidR="00C30A60" w:rsidRPr="00A7380A" w:rsidRDefault="00C30A60" w:rsidP="00316DB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sz w:val="21"/>
          <w:szCs w:val="21"/>
        </w:rPr>
      </w:pPr>
    </w:p>
    <w:p w:rsidR="001910C8" w:rsidRDefault="001910C8" w:rsidP="000B22BF">
      <w:pPr>
        <w:pStyle w:val="ConsNormal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A7380A">
        <w:rPr>
          <w:rFonts w:ascii="Times New Roman" w:hAnsi="Times New Roman"/>
          <w:b/>
          <w:spacing w:val="20"/>
          <w:sz w:val="21"/>
          <w:szCs w:val="21"/>
        </w:rPr>
        <w:t>АДР</w:t>
      </w:r>
      <w:r w:rsidR="00743D00" w:rsidRPr="00A7380A">
        <w:rPr>
          <w:rFonts w:ascii="Times New Roman" w:hAnsi="Times New Roman"/>
          <w:b/>
          <w:spacing w:val="20"/>
          <w:sz w:val="21"/>
          <w:szCs w:val="21"/>
        </w:rPr>
        <w:t>ЕСА, РЕКВИЗИТЫ И ПОДПИСИ СТОРОН:</w:t>
      </w:r>
    </w:p>
    <w:p w:rsidR="00C30A60" w:rsidRPr="00A7380A" w:rsidRDefault="00C30A60" w:rsidP="00C30A60">
      <w:pPr>
        <w:pStyle w:val="ConsNormal"/>
        <w:ind w:firstLine="0"/>
        <w:rPr>
          <w:rFonts w:ascii="Times New Roman" w:hAnsi="Times New Roman"/>
          <w:b/>
          <w:spacing w:val="20"/>
          <w:sz w:val="21"/>
          <w:szCs w:val="21"/>
        </w:rPr>
      </w:pPr>
    </w:p>
    <w:tbl>
      <w:tblPr>
        <w:tblW w:w="93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797"/>
        <w:gridCol w:w="4521"/>
      </w:tblGrid>
      <w:tr w:rsidR="00316DB6" w:rsidRPr="00A7380A" w:rsidTr="00A65229">
        <w:trPr>
          <w:trHeight w:val="139"/>
        </w:trPr>
        <w:tc>
          <w:tcPr>
            <w:tcW w:w="4797" w:type="dxa"/>
          </w:tcPr>
          <w:p w:rsidR="00316DB6" w:rsidRPr="00A7380A" w:rsidRDefault="00316DB6" w:rsidP="00A65229">
            <w:pPr>
              <w:jc w:val="center"/>
              <w:rPr>
                <w:b/>
                <w:spacing w:val="20"/>
                <w:sz w:val="21"/>
                <w:szCs w:val="21"/>
              </w:rPr>
            </w:pPr>
            <w:r w:rsidRPr="00A7380A">
              <w:rPr>
                <w:b/>
                <w:spacing w:val="20"/>
                <w:sz w:val="21"/>
                <w:szCs w:val="21"/>
              </w:rPr>
              <w:t>Застройщик:</w:t>
            </w:r>
          </w:p>
        </w:tc>
        <w:tc>
          <w:tcPr>
            <w:tcW w:w="4521" w:type="dxa"/>
          </w:tcPr>
          <w:p w:rsidR="00316DB6" w:rsidRPr="00A7380A" w:rsidRDefault="00EF4766" w:rsidP="00A65229">
            <w:pPr>
              <w:jc w:val="center"/>
              <w:rPr>
                <w:b/>
                <w:spacing w:val="20"/>
                <w:sz w:val="21"/>
                <w:szCs w:val="21"/>
              </w:rPr>
            </w:pPr>
            <w:r w:rsidRPr="00A7380A">
              <w:rPr>
                <w:b/>
                <w:spacing w:val="20"/>
                <w:sz w:val="21"/>
                <w:szCs w:val="21"/>
              </w:rPr>
              <w:t>Участник</w:t>
            </w:r>
            <w:r w:rsidR="00316DB6" w:rsidRPr="00A7380A">
              <w:rPr>
                <w:b/>
                <w:spacing w:val="20"/>
                <w:sz w:val="21"/>
                <w:szCs w:val="21"/>
              </w:rPr>
              <w:t>:</w:t>
            </w:r>
          </w:p>
        </w:tc>
      </w:tr>
      <w:tr w:rsidR="00316DB6" w:rsidRPr="00A7380A" w:rsidTr="00A65229">
        <w:trPr>
          <w:trHeight w:val="2835"/>
        </w:trPr>
        <w:tc>
          <w:tcPr>
            <w:tcW w:w="4797" w:type="dxa"/>
          </w:tcPr>
          <w:p w:rsidR="00B04D8E" w:rsidRPr="0021084D" w:rsidRDefault="00B04D8E" w:rsidP="00B04D8E">
            <w:pPr>
              <w:rPr>
                <w:sz w:val="24"/>
                <w:szCs w:val="24"/>
              </w:rPr>
            </w:pPr>
            <w:r w:rsidRPr="0021084D">
              <w:rPr>
                <w:b/>
                <w:sz w:val="24"/>
                <w:szCs w:val="24"/>
              </w:rPr>
              <w:t>ООО «</w:t>
            </w:r>
            <w:r w:rsidR="0021084D" w:rsidRPr="0021084D">
              <w:rPr>
                <w:rFonts w:eastAsia="Calibri"/>
                <w:b/>
                <w:sz w:val="24"/>
                <w:szCs w:val="24"/>
              </w:rPr>
              <w:t>Ромекс Девелопмент</w:t>
            </w:r>
            <w:r w:rsidRPr="0021084D">
              <w:rPr>
                <w:b/>
                <w:sz w:val="24"/>
                <w:szCs w:val="24"/>
              </w:rPr>
              <w:t>»</w:t>
            </w:r>
          </w:p>
          <w:p w:rsidR="00B04D8E" w:rsidRPr="00AB1753" w:rsidRDefault="00B04D8E" w:rsidP="00B04D8E">
            <w:pPr>
              <w:rPr>
                <w:sz w:val="24"/>
                <w:szCs w:val="24"/>
              </w:rPr>
            </w:pPr>
            <w:r w:rsidRPr="00AB1753">
              <w:rPr>
                <w:sz w:val="24"/>
                <w:szCs w:val="24"/>
              </w:rPr>
              <w:t>Юридический адрес: 350059, г. Краснодар, ул. Новороссийская, 41</w:t>
            </w:r>
          </w:p>
          <w:p w:rsidR="00B04D8E" w:rsidRPr="00AB1753" w:rsidRDefault="00B04D8E" w:rsidP="00B04D8E">
            <w:pPr>
              <w:rPr>
                <w:sz w:val="24"/>
                <w:szCs w:val="24"/>
              </w:rPr>
            </w:pPr>
            <w:r w:rsidRPr="00AB1753">
              <w:rPr>
                <w:sz w:val="24"/>
                <w:szCs w:val="24"/>
              </w:rPr>
              <w:t>ИНН 2312189274/КПП 231201001</w:t>
            </w:r>
          </w:p>
          <w:p w:rsidR="00B04D8E" w:rsidRPr="00AB1753" w:rsidRDefault="00B04D8E" w:rsidP="00B04D8E">
            <w:pPr>
              <w:rPr>
                <w:sz w:val="24"/>
                <w:szCs w:val="24"/>
              </w:rPr>
            </w:pPr>
            <w:r w:rsidRPr="00AB1753">
              <w:rPr>
                <w:sz w:val="24"/>
                <w:szCs w:val="24"/>
              </w:rPr>
              <w:t>ОГРН 1122312001646</w:t>
            </w:r>
          </w:p>
          <w:p w:rsidR="00B04D8E" w:rsidRPr="00AB1753" w:rsidRDefault="00B04D8E" w:rsidP="00B04D8E">
            <w:pPr>
              <w:rPr>
                <w:sz w:val="24"/>
                <w:szCs w:val="24"/>
              </w:rPr>
            </w:pPr>
            <w:r w:rsidRPr="00AB1753">
              <w:rPr>
                <w:sz w:val="24"/>
                <w:szCs w:val="24"/>
              </w:rPr>
              <w:t xml:space="preserve">р/с 40702810730000002556 </w:t>
            </w:r>
            <w:r>
              <w:rPr>
                <w:sz w:val="24"/>
                <w:szCs w:val="24"/>
              </w:rPr>
              <w:t>в отделении № 8619 ПАО Сбербанк</w:t>
            </w:r>
            <w:r w:rsidRPr="00AB1753">
              <w:rPr>
                <w:sz w:val="24"/>
                <w:szCs w:val="24"/>
              </w:rPr>
              <w:t xml:space="preserve"> России, г. Краснодар</w:t>
            </w:r>
          </w:p>
          <w:p w:rsidR="00B04D8E" w:rsidRDefault="00B04D8E" w:rsidP="00B04D8E">
            <w:pPr>
              <w:keepNext/>
              <w:outlineLvl w:val="1"/>
              <w:rPr>
                <w:sz w:val="24"/>
                <w:szCs w:val="24"/>
              </w:rPr>
            </w:pPr>
            <w:r w:rsidRPr="00AB1753">
              <w:rPr>
                <w:sz w:val="24"/>
                <w:szCs w:val="24"/>
              </w:rPr>
              <w:t>к/с 30101810100000000602 БИК 040349602</w:t>
            </w:r>
          </w:p>
          <w:p w:rsidR="00B04D8E" w:rsidRDefault="00B04D8E" w:rsidP="00B04D8E">
            <w:pPr>
              <w:keepNext/>
              <w:outlineLvl w:val="1"/>
              <w:rPr>
                <w:sz w:val="24"/>
                <w:szCs w:val="24"/>
              </w:rPr>
            </w:pPr>
          </w:p>
          <w:p w:rsidR="00B04D8E" w:rsidRDefault="00B04D8E" w:rsidP="00B04D8E">
            <w:pPr>
              <w:keepNext/>
              <w:outlineLvl w:val="1"/>
              <w:rPr>
                <w:sz w:val="24"/>
                <w:szCs w:val="24"/>
              </w:rPr>
            </w:pPr>
          </w:p>
          <w:p w:rsidR="00B04D8E" w:rsidRDefault="00B04D8E" w:rsidP="00B04D8E">
            <w:pPr>
              <w:keepNext/>
              <w:outlineLvl w:val="1"/>
              <w:rPr>
                <w:sz w:val="24"/>
                <w:szCs w:val="24"/>
              </w:rPr>
            </w:pPr>
          </w:p>
          <w:p w:rsidR="0006132E" w:rsidRDefault="00B04D8E" w:rsidP="00B04D8E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CD53F2">
              <w:rPr>
                <w:b/>
                <w:sz w:val="24"/>
                <w:szCs w:val="24"/>
              </w:rPr>
              <w:t>_______________</w:t>
            </w:r>
            <w:r w:rsidR="0006132E">
              <w:rPr>
                <w:b/>
                <w:sz w:val="24"/>
                <w:szCs w:val="24"/>
              </w:rPr>
              <w:t>/</w:t>
            </w:r>
            <w:r w:rsidRPr="00CD53F2">
              <w:rPr>
                <w:b/>
                <w:sz w:val="24"/>
                <w:szCs w:val="24"/>
              </w:rPr>
              <w:t xml:space="preserve"> </w:t>
            </w:r>
            <w:r w:rsidR="0006132E">
              <w:rPr>
                <w:b/>
                <w:sz w:val="24"/>
                <w:szCs w:val="24"/>
              </w:rPr>
              <w:t>А.В. Фомин</w:t>
            </w:r>
            <w:r w:rsidRPr="00CD53F2">
              <w:rPr>
                <w:b/>
                <w:sz w:val="24"/>
                <w:szCs w:val="24"/>
              </w:rPr>
              <w:t xml:space="preserve"> </w:t>
            </w:r>
          </w:p>
          <w:p w:rsidR="00B04D8E" w:rsidRPr="0006132E" w:rsidRDefault="0006132E" w:rsidP="0006132E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 w:rsidRPr="0006132E">
              <w:rPr>
                <w:sz w:val="24"/>
                <w:szCs w:val="24"/>
              </w:rPr>
              <w:t>представитель по доверенности</w:t>
            </w:r>
            <w:r w:rsidR="00B04D8E" w:rsidRPr="0006132E">
              <w:rPr>
                <w:sz w:val="24"/>
                <w:szCs w:val="24"/>
              </w:rPr>
              <w:t xml:space="preserve">                    </w:t>
            </w:r>
          </w:p>
          <w:p w:rsidR="00316DB6" w:rsidRPr="00A7380A" w:rsidRDefault="00316DB6" w:rsidP="0048269A">
            <w:pPr>
              <w:rPr>
                <w:sz w:val="21"/>
                <w:szCs w:val="21"/>
              </w:rPr>
            </w:pPr>
          </w:p>
        </w:tc>
        <w:tc>
          <w:tcPr>
            <w:tcW w:w="4521" w:type="dxa"/>
          </w:tcPr>
          <w:p w:rsidR="00B04D8E" w:rsidRDefault="00BB304C" w:rsidP="00BB038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Иван Иванович, 00.00.0000</w:t>
            </w:r>
            <w:r w:rsidR="00294ED2" w:rsidRPr="00294ED2">
              <w:rPr>
                <w:sz w:val="22"/>
                <w:szCs w:val="22"/>
              </w:rPr>
              <w:t xml:space="preserve"> года рождения, место рождения: </w:t>
            </w:r>
            <w:r>
              <w:rPr>
                <w:sz w:val="22"/>
                <w:szCs w:val="22"/>
              </w:rPr>
              <w:t xml:space="preserve">Москва </w:t>
            </w:r>
            <w:r w:rsidR="00294ED2" w:rsidRPr="00294ED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осковкой области, паспорт 00 00 000000</w:t>
            </w:r>
            <w:r w:rsidR="00294ED2" w:rsidRPr="00294ED2">
              <w:rPr>
                <w:sz w:val="22"/>
                <w:szCs w:val="22"/>
              </w:rPr>
              <w:t xml:space="preserve">, выдан ОВД г. </w:t>
            </w:r>
            <w:r>
              <w:rPr>
                <w:sz w:val="22"/>
                <w:szCs w:val="22"/>
              </w:rPr>
              <w:t>Москва 00.00.0000 г., код подразделения: 000-000</w:t>
            </w:r>
            <w:r w:rsidR="00294ED2" w:rsidRPr="00294ED2">
              <w:rPr>
                <w:sz w:val="22"/>
                <w:szCs w:val="22"/>
              </w:rPr>
              <w:t>, зарегистрирован: г.</w:t>
            </w:r>
            <w:r>
              <w:rPr>
                <w:sz w:val="22"/>
                <w:szCs w:val="22"/>
              </w:rPr>
              <w:t xml:space="preserve">Москва, ул. Мичурина, д. 18, кв. </w:t>
            </w:r>
            <w:r w:rsidR="00294ED2" w:rsidRPr="00294ED2">
              <w:rPr>
                <w:sz w:val="22"/>
                <w:szCs w:val="22"/>
              </w:rPr>
              <w:t>7</w:t>
            </w:r>
          </w:p>
          <w:p w:rsidR="00B04D8E" w:rsidRDefault="00B04D8E" w:rsidP="00BB0386">
            <w:pPr>
              <w:jc w:val="both"/>
              <w:rPr>
                <w:sz w:val="22"/>
                <w:szCs w:val="22"/>
              </w:rPr>
            </w:pPr>
          </w:p>
          <w:p w:rsidR="0006132E" w:rsidRDefault="0006132E" w:rsidP="00BB0386">
            <w:pPr>
              <w:jc w:val="both"/>
              <w:rPr>
                <w:sz w:val="22"/>
                <w:szCs w:val="22"/>
              </w:rPr>
            </w:pPr>
          </w:p>
          <w:p w:rsidR="00294ED2" w:rsidRDefault="00294ED2" w:rsidP="00BB0386">
            <w:pPr>
              <w:jc w:val="both"/>
              <w:rPr>
                <w:sz w:val="22"/>
                <w:szCs w:val="22"/>
              </w:rPr>
            </w:pPr>
          </w:p>
          <w:p w:rsidR="0069398A" w:rsidRPr="00A7380A" w:rsidRDefault="00B04D8E" w:rsidP="00BB304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B0386">
              <w:rPr>
                <w:sz w:val="22"/>
                <w:szCs w:val="22"/>
              </w:rPr>
              <w:t>_________________</w:t>
            </w:r>
            <w:r w:rsidR="0006132E">
              <w:rPr>
                <w:sz w:val="22"/>
                <w:szCs w:val="22"/>
              </w:rPr>
              <w:t xml:space="preserve">/ </w:t>
            </w:r>
            <w:r w:rsidR="00BB304C">
              <w:rPr>
                <w:b/>
                <w:sz w:val="22"/>
                <w:szCs w:val="22"/>
              </w:rPr>
              <w:t>И.И.Иванов</w:t>
            </w:r>
          </w:p>
        </w:tc>
      </w:tr>
    </w:tbl>
    <w:p w:rsidR="00224E34" w:rsidRPr="00A7380A" w:rsidRDefault="0069398A" w:rsidP="00224E34">
      <w:pPr>
        <w:keepNext/>
        <w:tabs>
          <w:tab w:val="left" w:pos="3544"/>
        </w:tabs>
        <w:jc w:val="right"/>
        <w:outlineLvl w:val="0"/>
        <w:rPr>
          <w:b/>
          <w:bCs/>
          <w:kern w:val="32"/>
          <w:sz w:val="21"/>
          <w:szCs w:val="21"/>
        </w:rPr>
      </w:pPr>
      <w:r w:rsidRPr="00A7380A">
        <w:rPr>
          <w:b/>
          <w:spacing w:val="20"/>
          <w:kern w:val="32"/>
          <w:sz w:val="21"/>
          <w:szCs w:val="21"/>
        </w:rPr>
        <w:br w:type="page"/>
      </w:r>
      <w:r w:rsidR="00A65229" w:rsidRPr="00A7380A">
        <w:rPr>
          <w:b/>
          <w:spacing w:val="20"/>
          <w:kern w:val="32"/>
          <w:sz w:val="21"/>
          <w:szCs w:val="21"/>
        </w:rPr>
        <w:lastRenderedPageBreak/>
        <w:t xml:space="preserve">                                         </w:t>
      </w:r>
      <w:r w:rsidR="00224E34" w:rsidRPr="00A7380A">
        <w:rPr>
          <w:b/>
          <w:bCs/>
          <w:color w:val="000000"/>
          <w:sz w:val="21"/>
          <w:szCs w:val="21"/>
        </w:rPr>
        <w:t>Приложение №1</w:t>
      </w:r>
      <w:r w:rsidR="00224E34" w:rsidRPr="00A7380A">
        <w:rPr>
          <w:b/>
          <w:bCs/>
          <w:kern w:val="32"/>
          <w:sz w:val="21"/>
          <w:szCs w:val="21"/>
        </w:rPr>
        <w:t xml:space="preserve"> к </w:t>
      </w:r>
    </w:p>
    <w:p w:rsidR="00224E34" w:rsidRPr="00EE5B05" w:rsidRDefault="00224E34" w:rsidP="00224E34">
      <w:pPr>
        <w:keepNext/>
        <w:tabs>
          <w:tab w:val="left" w:pos="3544"/>
        </w:tabs>
        <w:jc w:val="right"/>
        <w:outlineLvl w:val="0"/>
        <w:rPr>
          <w:b/>
          <w:bCs/>
          <w:kern w:val="32"/>
          <w:sz w:val="21"/>
          <w:szCs w:val="21"/>
          <w:highlight w:val="cyan"/>
        </w:rPr>
      </w:pPr>
      <w:r w:rsidRPr="00EE5B05">
        <w:rPr>
          <w:b/>
          <w:bCs/>
          <w:kern w:val="32"/>
          <w:sz w:val="21"/>
          <w:szCs w:val="21"/>
          <w:highlight w:val="cyan"/>
        </w:rPr>
        <w:t xml:space="preserve">Договору участия в долевом строительстве </w:t>
      </w:r>
    </w:p>
    <w:p w:rsidR="00224E34" w:rsidRPr="00EE5B05" w:rsidRDefault="00224E34" w:rsidP="00224E34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kern w:val="32"/>
          <w:sz w:val="21"/>
          <w:szCs w:val="21"/>
          <w:highlight w:val="cyan"/>
        </w:rPr>
      </w:pPr>
      <w:r w:rsidRPr="00EE5B05">
        <w:rPr>
          <w:b/>
          <w:spacing w:val="20"/>
          <w:sz w:val="21"/>
          <w:szCs w:val="21"/>
          <w:highlight w:val="cyan"/>
        </w:rPr>
        <w:t xml:space="preserve">№ </w:t>
      </w:r>
      <w:r w:rsidR="00294ED2" w:rsidRPr="00EE5B05">
        <w:rPr>
          <w:b/>
          <w:spacing w:val="20"/>
          <w:sz w:val="21"/>
          <w:szCs w:val="21"/>
          <w:highlight w:val="cyan"/>
        </w:rPr>
        <w:t>16</w:t>
      </w:r>
      <w:r w:rsidR="0006132E" w:rsidRPr="00EE5B05">
        <w:rPr>
          <w:b/>
          <w:spacing w:val="20"/>
          <w:sz w:val="21"/>
          <w:szCs w:val="21"/>
          <w:highlight w:val="cyan"/>
        </w:rPr>
        <w:t>/</w:t>
      </w:r>
      <w:r w:rsidR="00294ED2" w:rsidRPr="00EE5B05">
        <w:rPr>
          <w:b/>
          <w:spacing w:val="20"/>
          <w:sz w:val="21"/>
          <w:szCs w:val="21"/>
          <w:highlight w:val="cyan"/>
        </w:rPr>
        <w:t>1</w:t>
      </w:r>
      <w:r w:rsidR="0006132E" w:rsidRPr="00EE5B05">
        <w:rPr>
          <w:b/>
          <w:spacing w:val="20"/>
          <w:sz w:val="21"/>
          <w:szCs w:val="21"/>
          <w:highlight w:val="cyan"/>
        </w:rPr>
        <w:t>2-КП-4</w:t>
      </w:r>
      <w:r w:rsidRPr="00EE5B05">
        <w:rPr>
          <w:b/>
          <w:spacing w:val="20"/>
          <w:sz w:val="21"/>
          <w:szCs w:val="21"/>
          <w:highlight w:val="cyan"/>
        </w:rPr>
        <w:t xml:space="preserve"> </w:t>
      </w:r>
      <w:r w:rsidRPr="00EE5B05">
        <w:rPr>
          <w:b/>
          <w:bCs/>
          <w:spacing w:val="20"/>
          <w:kern w:val="32"/>
          <w:sz w:val="21"/>
          <w:szCs w:val="21"/>
          <w:highlight w:val="cyan"/>
        </w:rPr>
        <w:t xml:space="preserve">от </w:t>
      </w:r>
      <w:r w:rsidR="00294ED2" w:rsidRPr="00EE5B05">
        <w:rPr>
          <w:b/>
          <w:bCs/>
          <w:spacing w:val="20"/>
          <w:kern w:val="32"/>
          <w:sz w:val="21"/>
          <w:szCs w:val="21"/>
          <w:highlight w:val="cyan"/>
        </w:rPr>
        <w:t>04</w:t>
      </w:r>
      <w:r w:rsidR="0006132E" w:rsidRPr="00EE5B05">
        <w:rPr>
          <w:b/>
          <w:bCs/>
          <w:spacing w:val="20"/>
          <w:kern w:val="32"/>
          <w:sz w:val="21"/>
          <w:szCs w:val="21"/>
          <w:highlight w:val="cyan"/>
        </w:rPr>
        <w:t>.09.2017</w:t>
      </w:r>
      <w:r w:rsidRPr="00EE5B05">
        <w:rPr>
          <w:b/>
          <w:sz w:val="21"/>
          <w:szCs w:val="21"/>
          <w:highlight w:val="cyan"/>
        </w:rPr>
        <w:t xml:space="preserve"> г.</w:t>
      </w:r>
    </w:p>
    <w:p w:rsidR="00224E34" w:rsidRPr="00EE5B05" w:rsidRDefault="00224E34" w:rsidP="00224E34">
      <w:pPr>
        <w:jc w:val="center"/>
        <w:rPr>
          <w:b/>
          <w:sz w:val="21"/>
          <w:szCs w:val="21"/>
          <w:highlight w:val="cyan"/>
        </w:rPr>
      </w:pPr>
      <w:r w:rsidRPr="00EE5B05">
        <w:rPr>
          <w:b/>
          <w:bCs/>
          <w:color w:val="000000"/>
          <w:sz w:val="21"/>
          <w:szCs w:val="21"/>
          <w:highlight w:val="cyan"/>
        </w:rPr>
        <w:t xml:space="preserve">Характеристики </w:t>
      </w:r>
      <w:r w:rsidRPr="00EE5B05">
        <w:rPr>
          <w:b/>
          <w:sz w:val="21"/>
          <w:szCs w:val="21"/>
          <w:highlight w:val="cyan"/>
        </w:rPr>
        <w:t>Объекта долевого строительства</w:t>
      </w:r>
    </w:p>
    <w:p w:rsidR="00224E34" w:rsidRPr="00EE5B05" w:rsidRDefault="00224E34" w:rsidP="00224E34">
      <w:pPr>
        <w:jc w:val="center"/>
        <w:rPr>
          <w:b/>
          <w:bCs/>
          <w:color w:val="000000"/>
          <w:sz w:val="21"/>
          <w:szCs w:val="21"/>
          <w:highlight w:val="cyan"/>
        </w:rPr>
      </w:pPr>
    </w:p>
    <w:tbl>
      <w:tblPr>
        <w:tblW w:w="9187" w:type="dxa"/>
        <w:tblInd w:w="4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875"/>
        <w:gridCol w:w="4922"/>
      </w:tblGrid>
      <w:tr w:rsidR="00224E34" w:rsidRPr="00EE5B05" w:rsidTr="00194277">
        <w:trPr>
          <w:cantSplit/>
          <w:trHeight w:val="20"/>
          <w:tblHeader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№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Наименование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Характеристика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Объект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«Комплекс многоэтажной многоквартирной жилой застройки по адресу: г. Анапа ул. Астраханская/ул. Объездная Литер 4»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2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Назначение Объекта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Жилой дом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3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Условный номер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Улица Объездная, 39 корпус 4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4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/>
                <w:sz w:val="21"/>
                <w:szCs w:val="21"/>
                <w:highlight w:val="cyan"/>
              </w:rPr>
              <w:t>Наличие балкона/лоджии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Да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5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/>
                <w:sz w:val="21"/>
                <w:szCs w:val="21"/>
                <w:highlight w:val="cyan"/>
              </w:rPr>
              <w:t>Проектная площадь квартиры, кв.м.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Приблизительно </w:t>
            </w:r>
            <w:r w:rsidR="004D7C20"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40,38</w:t>
            </w: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 м2 (уточняется по данным БТИ)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6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Количество комнат</w:t>
            </w:r>
          </w:p>
        </w:tc>
        <w:tc>
          <w:tcPr>
            <w:tcW w:w="4922" w:type="dxa"/>
            <w:vAlign w:val="center"/>
          </w:tcPr>
          <w:p w:rsidR="00224E34" w:rsidRPr="00EE5B05" w:rsidRDefault="004D7C20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7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Этаж/ подъезд</w:t>
            </w:r>
          </w:p>
        </w:tc>
        <w:tc>
          <w:tcPr>
            <w:tcW w:w="4922" w:type="dxa"/>
            <w:vAlign w:val="center"/>
          </w:tcPr>
          <w:p w:rsidR="00224E34" w:rsidRPr="00EE5B05" w:rsidRDefault="00294ED2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3</w:t>
            </w:r>
            <w:r w:rsidR="004D7C20"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/1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8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Материал окон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Металлопластиковые однокамерный стеклопакет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9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Входная дверь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Металлическая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10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Межкомнатные двери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Нет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11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Материал стен межкомнатных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Керамзитобетонные блоки/Кирпич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12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Наличие электропроводки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Да </w:t>
            </w:r>
          </w:p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(Полная разводка электропроводки (кабели с медными жилами) согласно проекту со счётчиком электроэнергии (однотарифный), установка поквартирных щитов) </w:t>
            </w:r>
          </w:p>
          <w:p w:rsidR="00224E34" w:rsidRPr="00EE5B05" w:rsidRDefault="00224E34" w:rsidP="00194277">
            <w:pPr>
              <w:jc w:val="center"/>
              <w:rPr>
                <w:sz w:val="21"/>
                <w:szCs w:val="21"/>
                <w:highlight w:val="cyan"/>
              </w:rPr>
            </w:pP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13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Отопление центральное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jc w:val="center"/>
              <w:rPr>
                <w:sz w:val="21"/>
                <w:szCs w:val="21"/>
                <w:highlight w:val="cyan"/>
              </w:rPr>
            </w:pPr>
            <w:r w:rsidRPr="00EE5B05">
              <w:rPr>
                <w:sz w:val="21"/>
                <w:szCs w:val="21"/>
                <w:highlight w:val="cyan"/>
              </w:rPr>
              <w:t>Да</w:t>
            </w:r>
          </w:p>
          <w:p w:rsidR="00224E34" w:rsidRPr="00EE5B05" w:rsidRDefault="00224E34" w:rsidP="00194277">
            <w:pPr>
              <w:jc w:val="center"/>
              <w:rPr>
                <w:b/>
                <w:highlight w:val="cyan"/>
              </w:rPr>
            </w:pPr>
            <w:r w:rsidRPr="00EE5B05">
              <w:rPr>
                <w:rFonts w:eastAsia="SimSun"/>
                <w:kern w:val="1"/>
                <w:sz w:val="21"/>
                <w:szCs w:val="21"/>
                <w:highlight w:val="cyan"/>
                <w:lang w:eastAsia="hi-IN" w:bidi="hi-IN"/>
              </w:rPr>
              <w:t>(Радиаторы отопления установлены согласно проекта, автоматические терморегуляторы устанавливаются Участниками долевого строительства самостоятельно)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14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Состояние пола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Стяжка, гидроизоляция в санузлах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15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Внутренняя отделка квартиры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Штукатурка каменных стен, потолок без отделки 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16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Водоснабжение (холодной, горячей)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Квартирные счётчики расхода на холодную и горячую воду, запорная арматура,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17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Канализация центральная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Да </w:t>
            </w:r>
          </w:p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(Канализационный выпуск в квартире, разводка не выполняется) </w:t>
            </w: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18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Разводка и ввод домофона, антенны, радио, телефона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Установка точки домофона и радио в квартире с оборудованием согласно проекта </w:t>
            </w:r>
          </w:p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Телефон, антенна устанавливается в этажном щите </w:t>
            </w:r>
          </w:p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</w:p>
        </w:tc>
      </w:tr>
      <w:tr w:rsidR="00224E34" w:rsidRPr="00EE5B05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19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Наличие сантехнических приборов, разводка водоснабжения и канализации</w:t>
            </w:r>
          </w:p>
        </w:tc>
        <w:tc>
          <w:tcPr>
            <w:tcW w:w="4922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Нет/ разводка по квартирам не выполняется </w:t>
            </w:r>
          </w:p>
        </w:tc>
      </w:tr>
      <w:tr w:rsidR="00224E34" w:rsidRPr="00A7380A" w:rsidTr="00194277">
        <w:trPr>
          <w:cantSplit/>
          <w:trHeight w:val="20"/>
        </w:trPr>
        <w:tc>
          <w:tcPr>
            <w:tcW w:w="390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20</w:t>
            </w:r>
          </w:p>
        </w:tc>
        <w:tc>
          <w:tcPr>
            <w:tcW w:w="3875" w:type="dxa"/>
            <w:vAlign w:val="center"/>
          </w:tcPr>
          <w:p w:rsidR="00224E34" w:rsidRPr="00EE5B05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Наличие кухонной плиты</w:t>
            </w:r>
          </w:p>
        </w:tc>
        <w:tc>
          <w:tcPr>
            <w:tcW w:w="4922" w:type="dxa"/>
            <w:vAlign w:val="center"/>
          </w:tcPr>
          <w:p w:rsidR="00224E34" w:rsidRPr="00A7380A" w:rsidRDefault="00224E34" w:rsidP="00194277">
            <w:pPr>
              <w:pStyle w:val="WW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B05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>Нет</w:t>
            </w:r>
          </w:p>
        </w:tc>
      </w:tr>
    </w:tbl>
    <w:p w:rsidR="00224E34" w:rsidRDefault="00224E34" w:rsidP="00224E34">
      <w:pPr>
        <w:rPr>
          <w:b/>
          <w:bCs/>
          <w:color w:val="000000"/>
          <w:sz w:val="21"/>
          <w:szCs w:val="21"/>
        </w:rPr>
      </w:pPr>
    </w:p>
    <w:p w:rsidR="00224E34" w:rsidRPr="00A7380A" w:rsidRDefault="00224E34" w:rsidP="00224E34">
      <w:pPr>
        <w:rPr>
          <w:b/>
          <w:bCs/>
          <w:color w:val="000000"/>
          <w:sz w:val="21"/>
          <w:szCs w:val="21"/>
        </w:rPr>
      </w:pPr>
    </w:p>
    <w:p w:rsidR="0006132E" w:rsidRDefault="00224E34" w:rsidP="0006132E">
      <w:pPr>
        <w:keepNext/>
        <w:outlineLvl w:val="1"/>
        <w:rPr>
          <w:sz w:val="24"/>
          <w:szCs w:val="24"/>
        </w:rPr>
      </w:pPr>
      <w:r w:rsidRPr="00A7380A">
        <w:rPr>
          <w:b/>
          <w:bCs/>
          <w:color w:val="000000"/>
          <w:sz w:val="21"/>
          <w:szCs w:val="21"/>
        </w:rPr>
        <w:t xml:space="preserve">«ЗАСТРОЙЩИК»: </w:t>
      </w:r>
      <w:r w:rsidRPr="00D67012">
        <w:rPr>
          <w:b/>
          <w:bCs/>
          <w:color w:val="000000"/>
          <w:sz w:val="22"/>
          <w:szCs w:val="22"/>
        </w:rPr>
        <w:t>___________</w:t>
      </w:r>
      <w:r>
        <w:rPr>
          <w:b/>
          <w:bCs/>
          <w:color w:val="000000"/>
          <w:sz w:val="22"/>
          <w:szCs w:val="22"/>
        </w:rPr>
        <w:t>________</w:t>
      </w:r>
      <w:r w:rsidRPr="00D67012">
        <w:rPr>
          <w:b/>
          <w:bCs/>
          <w:color w:val="000000"/>
          <w:sz w:val="22"/>
          <w:szCs w:val="22"/>
        </w:rPr>
        <w:t xml:space="preserve">__ </w:t>
      </w:r>
      <w:r w:rsidR="0006132E" w:rsidRPr="0006132E">
        <w:rPr>
          <w:sz w:val="24"/>
          <w:szCs w:val="24"/>
        </w:rPr>
        <w:t>А.В. Фомин</w:t>
      </w:r>
      <w:r w:rsidR="0006132E" w:rsidRPr="00CD53F2">
        <w:rPr>
          <w:b/>
          <w:sz w:val="24"/>
          <w:szCs w:val="24"/>
        </w:rPr>
        <w:t xml:space="preserve"> </w:t>
      </w:r>
      <w:r w:rsidR="0006132E" w:rsidRPr="0006132E">
        <w:rPr>
          <w:sz w:val="24"/>
          <w:szCs w:val="24"/>
        </w:rPr>
        <w:t xml:space="preserve">представитель по доверенности     </w:t>
      </w:r>
    </w:p>
    <w:p w:rsidR="0006132E" w:rsidRDefault="0006132E" w:rsidP="0006132E">
      <w:pPr>
        <w:keepNext/>
        <w:outlineLvl w:val="1"/>
        <w:rPr>
          <w:sz w:val="24"/>
          <w:szCs w:val="24"/>
        </w:rPr>
      </w:pPr>
    </w:p>
    <w:p w:rsidR="00224E34" w:rsidRPr="00A7380A" w:rsidRDefault="0006132E" w:rsidP="0006132E">
      <w:pPr>
        <w:keepNext/>
        <w:outlineLvl w:val="1"/>
        <w:rPr>
          <w:b/>
          <w:sz w:val="21"/>
          <w:szCs w:val="21"/>
        </w:rPr>
      </w:pPr>
      <w:r w:rsidRPr="0006132E">
        <w:rPr>
          <w:sz w:val="24"/>
          <w:szCs w:val="24"/>
        </w:rPr>
        <w:t xml:space="preserve">              </w:t>
      </w:r>
    </w:p>
    <w:p w:rsidR="00323CD9" w:rsidRPr="00294ED2" w:rsidRDefault="00224E34" w:rsidP="00294ED2">
      <w:pPr>
        <w:rPr>
          <w:sz w:val="21"/>
          <w:szCs w:val="21"/>
          <w:lang w:eastAsia="x-none"/>
        </w:rPr>
      </w:pPr>
      <w:r w:rsidRPr="00A7380A">
        <w:rPr>
          <w:b/>
          <w:sz w:val="21"/>
          <w:szCs w:val="21"/>
        </w:rPr>
        <w:t>«УЧАСТНИК» __________________________</w:t>
      </w:r>
      <w:r w:rsidR="0006132E" w:rsidRPr="0006132E">
        <w:rPr>
          <w:sz w:val="22"/>
          <w:szCs w:val="22"/>
        </w:rPr>
        <w:t xml:space="preserve"> </w:t>
      </w:r>
      <w:r w:rsidR="00EE5B05">
        <w:rPr>
          <w:sz w:val="22"/>
          <w:szCs w:val="22"/>
        </w:rPr>
        <w:t>И. И. Иванов</w:t>
      </w:r>
    </w:p>
    <w:p w:rsidR="0015149B" w:rsidRPr="00A7380A" w:rsidRDefault="0015149B" w:rsidP="0015149B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kern w:val="32"/>
          <w:sz w:val="21"/>
          <w:szCs w:val="21"/>
        </w:rPr>
      </w:pPr>
      <w:r w:rsidRPr="00A7380A">
        <w:rPr>
          <w:b/>
          <w:sz w:val="21"/>
          <w:szCs w:val="21"/>
          <w:lang w:eastAsia="x-none"/>
        </w:rPr>
        <w:lastRenderedPageBreak/>
        <w:t>Приложение № 2</w:t>
      </w:r>
      <w:r w:rsidRPr="00A7380A">
        <w:rPr>
          <w:b/>
          <w:bCs/>
          <w:kern w:val="32"/>
          <w:sz w:val="21"/>
          <w:szCs w:val="21"/>
        </w:rPr>
        <w:t xml:space="preserve"> к </w:t>
      </w:r>
    </w:p>
    <w:p w:rsidR="0015149B" w:rsidRPr="00A7380A" w:rsidRDefault="0015149B" w:rsidP="0015149B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kern w:val="32"/>
          <w:sz w:val="21"/>
          <w:szCs w:val="21"/>
        </w:rPr>
      </w:pPr>
      <w:r w:rsidRPr="00A7380A">
        <w:rPr>
          <w:b/>
          <w:bCs/>
          <w:kern w:val="32"/>
          <w:sz w:val="21"/>
          <w:szCs w:val="21"/>
        </w:rPr>
        <w:t xml:space="preserve">Договору участия в долевом строительстве </w:t>
      </w:r>
    </w:p>
    <w:p w:rsidR="00294ED2" w:rsidRPr="00A7380A" w:rsidRDefault="00BB0386" w:rsidP="00294ED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kern w:val="32"/>
          <w:sz w:val="21"/>
          <w:szCs w:val="21"/>
        </w:rPr>
      </w:pPr>
      <w:r w:rsidRPr="00294ED2">
        <w:rPr>
          <w:b/>
          <w:spacing w:val="20"/>
          <w:sz w:val="21"/>
          <w:szCs w:val="21"/>
        </w:rPr>
        <w:t xml:space="preserve"> </w:t>
      </w:r>
      <w:r w:rsidR="00294ED2" w:rsidRPr="00294ED2">
        <w:rPr>
          <w:b/>
          <w:spacing w:val="20"/>
          <w:sz w:val="21"/>
          <w:szCs w:val="21"/>
        </w:rPr>
        <w:t xml:space="preserve">№ 16/12-КП-4 </w:t>
      </w:r>
      <w:r w:rsidR="00294ED2" w:rsidRPr="00294ED2">
        <w:rPr>
          <w:b/>
          <w:bCs/>
          <w:spacing w:val="20"/>
          <w:kern w:val="32"/>
          <w:sz w:val="21"/>
          <w:szCs w:val="21"/>
        </w:rPr>
        <w:t>от 04.09.2017</w:t>
      </w:r>
      <w:r w:rsidR="00294ED2" w:rsidRPr="00294ED2">
        <w:rPr>
          <w:b/>
          <w:sz w:val="21"/>
          <w:szCs w:val="21"/>
        </w:rPr>
        <w:t xml:space="preserve"> г.</w:t>
      </w:r>
    </w:p>
    <w:p w:rsidR="00BB0386" w:rsidRPr="00A7380A" w:rsidRDefault="00BB0386" w:rsidP="00BB0386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kern w:val="32"/>
          <w:sz w:val="21"/>
          <w:szCs w:val="21"/>
        </w:rPr>
      </w:pPr>
    </w:p>
    <w:p w:rsidR="0015149B" w:rsidRPr="00A7380A" w:rsidRDefault="0015149B" w:rsidP="0015149B">
      <w:pPr>
        <w:keepNext/>
        <w:tabs>
          <w:tab w:val="left" w:pos="3544"/>
        </w:tabs>
        <w:ind w:firstLine="3828"/>
        <w:outlineLvl w:val="0"/>
        <w:rPr>
          <w:sz w:val="21"/>
          <w:szCs w:val="21"/>
          <w:lang w:eastAsia="x-none"/>
        </w:rPr>
      </w:pPr>
    </w:p>
    <w:p w:rsidR="0015149B" w:rsidRPr="00A7380A" w:rsidRDefault="0015149B" w:rsidP="0015149B">
      <w:pPr>
        <w:keepNext/>
        <w:tabs>
          <w:tab w:val="left" w:pos="3544"/>
        </w:tabs>
        <w:ind w:firstLine="3828"/>
        <w:outlineLvl w:val="0"/>
        <w:rPr>
          <w:sz w:val="21"/>
          <w:szCs w:val="21"/>
          <w:lang w:eastAsia="x-none"/>
        </w:rPr>
      </w:pPr>
    </w:p>
    <w:p w:rsidR="0015149B" w:rsidRPr="00A7380A" w:rsidRDefault="0015149B" w:rsidP="0015149B">
      <w:pPr>
        <w:jc w:val="center"/>
        <w:rPr>
          <w:b/>
          <w:bCs/>
          <w:caps/>
          <w:sz w:val="21"/>
          <w:szCs w:val="21"/>
        </w:rPr>
      </w:pPr>
      <w:r w:rsidRPr="00A7380A">
        <w:rPr>
          <w:b/>
          <w:bCs/>
          <w:caps/>
          <w:sz w:val="21"/>
          <w:szCs w:val="21"/>
        </w:rPr>
        <w:t>План объекта</w:t>
      </w:r>
    </w:p>
    <w:p w:rsidR="0015149B" w:rsidRPr="00A7380A" w:rsidRDefault="0015149B" w:rsidP="0015149B">
      <w:pPr>
        <w:jc w:val="center"/>
        <w:rPr>
          <w:b/>
          <w:bCs/>
          <w:sz w:val="21"/>
          <w:szCs w:val="21"/>
        </w:rPr>
      </w:pPr>
    </w:p>
    <w:p w:rsidR="0015149B" w:rsidRDefault="0015149B" w:rsidP="0015149B">
      <w:pPr>
        <w:jc w:val="center"/>
        <w:rPr>
          <w:noProof/>
        </w:rPr>
      </w:pPr>
    </w:p>
    <w:p w:rsidR="00C30A60" w:rsidRDefault="00F91637" w:rsidP="0015149B">
      <w:pPr>
        <w:jc w:val="center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7.35pt;margin-top:241.15pt;width:51pt;height:.75pt;z-index:5" o:connectortype="straight" strokecolor="yellow" strokeweight="3pt">
            <v:shadow type="perspective" color="#375623" opacity=".5" offset="1pt" offset2="-1pt"/>
          </v:shape>
        </w:pict>
      </w:r>
      <w:r>
        <w:rPr>
          <w:noProof/>
        </w:rPr>
        <w:pict>
          <v:shape id="_x0000_s1029" type="#_x0000_t32" style="position:absolute;left:0;text-align:left;margin-left:223.85pt;margin-top:359.65pt;width:62.25pt;height:0;z-index:4" o:connectortype="straight" strokecolor="yellow" strokeweight="3pt">
            <v:shadow type="perspective" color="#375623" opacity=".5" offset="1pt" offset2="-1pt"/>
          </v:shape>
        </w:pict>
      </w:r>
      <w:r>
        <w:rPr>
          <w:noProof/>
        </w:rPr>
        <w:pict>
          <v:shape id="_x0000_s1028" type="#_x0000_t32" style="position:absolute;left:0;text-align:left;margin-left:169.1pt;margin-top:244.9pt;width:46.5pt;height:0;z-index:3" o:connectortype="straight" strokecolor="yellow" strokeweight="3pt">
            <v:shadow type="perspective" color="#375623" opacity=".5" offset="1pt" offset2="-1pt"/>
          </v:shape>
        </w:pict>
      </w:r>
      <w:r>
        <w:rPr>
          <w:noProof/>
        </w:rPr>
        <w:pict>
          <v:shape id="_x0000_s1027" type="#_x0000_t32" style="position:absolute;left:0;text-align:left;margin-left:168.35pt;margin-top:242.65pt;width:.75pt;height:125.25pt;flip:x;z-index:2" o:connectortype="straight" strokecolor="yellow" strokeweight="3pt">
            <v:shadow type="perspective" color="#375623" opacity=".5" offset="1pt" offset2="-1pt"/>
          </v:shape>
        </w:pict>
      </w:r>
      <w:r>
        <w:rPr>
          <w:noProof/>
        </w:rPr>
        <w:pict>
          <v:shape id="_x0000_s1026" type="#_x0000_t32" style="position:absolute;left:0;text-align:left;margin-left:285.35pt;margin-top:241.9pt;width:.75pt;height:117pt;z-index:1" o:connectortype="straight" strokecolor="yellow" strokeweight="3pt">
            <v:shadow type="perspective" color="#375623" opacity=".5" offset="1pt" offset2="-1p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9.5pt;height:412.5pt;visibility:visible">
            <v:imagedata r:id="rId9" o:title=""/>
          </v:shape>
        </w:pict>
      </w:r>
    </w:p>
    <w:p w:rsidR="00C30A60" w:rsidRDefault="00C30A60" w:rsidP="0015149B">
      <w:pPr>
        <w:jc w:val="center"/>
        <w:rPr>
          <w:noProof/>
        </w:rPr>
      </w:pPr>
    </w:p>
    <w:p w:rsidR="00C30A60" w:rsidRDefault="00C30A60" w:rsidP="0015149B">
      <w:pPr>
        <w:jc w:val="center"/>
        <w:rPr>
          <w:noProof/>
        </w:rPr>
      </w:pPr>
      <w:r>
        <w:rPr>
          <w:noProof/>
        </w:rPr>
        <w:t>На этаже</w:t>
      </w:r>
    </w:p>
    <w:p w:rsidR="00C30A60" w:rsidRDefault="00C30A60" w:rsidP="0015149B">
      <w:pPr>
        <w:jc w:val="center"/>
        <w:rPr>
          <w:noProof/>
        </w:rPr>
      </w:pPr>
    </w:p>
    <w:p w:rsidR="00C30A60" w:rsidRDefault="00C30A60" w:rsidP="0015149B">
      <w:pPr>
        <w:jc w:val="center"/>
        <w:rPr>
          <w:noProof/>
        </w:rPr>
      </w:pPr>
    </w:p>
    <w:p w:rsidR="00C30A60" w:rsidRDefault="00C30A60" w:rsidP="0015149B">
      <w:pPr>
        <w:jc w:val="center"/>
        <w:rPr>
          <w:noProof/>
        </w:rPr>
      </w:pPr>
    </w:p>
    <w:p w:rsidR="00C30A60" w:rsidRPr="00A7380A" w:rsidRDefault="00C30A60" w:rsidP="0015149B">
      <w:pPr>
        <w:jc w:val="center"/>
        <w:rPr>
          <w:b/>
          <w:bCs/>
          <w:sz w:val="21"/>
          <w:szCs w:val="21"/>
        </w:rPr>
      </w:pPr>
    </w:p>
    <w:p w:rsidR="0015149B" w:rsidRDefault="0015149B" w:rsidP="0015149B">
      <w:pPr>
        <w:jc w:val="center"/>
        <w:rPr>
          <w:b/>
          <w:bCs/>
          <w:sz w:val="21"/>
          <w:szCs w:val="21"/>
        </w:rPr>
      </w:pPr>
    </w:p>
    <w:p w:rsidR="000A5F92" w:rsidRPr="00A7380A" w:rsidRDefault="000A5F92" w:rsidP="00257CF8">
      <w:pPr>
        <w:ind w:left="4140"/>
        <w:jc w:val="center"/>
        <w:rPr>
          <w:sz w:val="21"/>
          <w:szCs w:val="21"/>
        </w:rPr>
      </w:pPr>
    </w:p>
    <w:p w:rsidR="00C30A60" w:rsidRDefault="00C30A60" w:rsidP="00BB0386">
      <w:pPr>
        <w:ind w:left="4140"/>
        <w:jc w:val="center"/>
        <w:rPr>
          <w:sz w:val="21"/>
          <w:szCs w:val="21"/>
        </w:rPr>
      </w:pPr>
    </w:p>
    <w:p w:rsidR="00C30A60" w:rsidRDefault="00C30A60" w:rsidP="00BB0386">
      <w:pPr>
        <w:ind w:left="4140"/>
        <w:jc w:val="center"/>
        <w:rPr>
          <w:sz w:val="21"/>
          <w:szCs w:val="21"/>
        </w:rPr>
      </w:pPr>
    </w:p>
    <w:p w:rsidR="0015149B" w:rsidRPr="00D72B92" w:rsidRDefault="000A5F92" w:rsidP="00BB0386">
      <w:pPr>
        <w:ind w:left="4140"/>
        <w:jc w:val="center"/>
        <w:rPr>
          <w:sz w:val="21"/>
          <w:szCs w:val="21"/>
        </w:rPr>
      </w:pPr>
      <w:r w:rsidRPr="00A7380A">
        <w:rPr>
          <w:sz w:val="21"/>
          <w:szCs w:val="21"/>
        </w:rPr>
        <w:t xml:space="preserve">                                  </w:t>
      </w:r>
      <w:r w:rsidR="00BB0386">
        <w:rPr>
          <w:sz w:val="21"/>
          <w:szCs w:val="21"/>
        </w:rPr>
        <w:t xml:space="preserve">                               </w:t>
      </w:r>
      <w:r w:rsidRPr="00A7380A">
        <w:rPr>
          <w:sz w:val="21"/>
          <w:szCs w:val="21"/>
        </w:rPr>
        <w:t xml:space="preserve">                                             </w:t>
      </w:r>
      <w:r w:rsidR="00D72B92">
        <w:rPr>
          <w:sz w:val="21"/>
          <w:szCs w:val="21"/>
        </w:rPr>
        <w:t xml:space="preserve"> 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15149B" w:rsidRPr="00A7380A" w:rsidTr="0066752E">
        <w:trPr>
          <w:trHeight w:val="361"/>
        </w:trPr>
        <w:tc>
          <w:tcPr>
            <w:tcW w:w="5245" w:type="dxa"/>
          </w:tcPr>
          <w:p w:rsidR="0015149B" w:rsidRPr="00A7380A" w:rsidRDefault="0015149B" w:rsidP="0066752E">
            <w:pPr>
              <w:rPr>
                <w:b/>
                <w:spacing w:val="20"/>
                <w:sz w:val="21"/>
                <w:szCs w:val="21"/>
              </w:rPr>
            </w:pPr>
            <w:r w:rsidRPr="00A7380A">
              <w:rPr>
                <w:b/>
                <w:spacing w:val="20"/>
                <w:sz w:val="21"/>
                <w:szCs w:val="21"/>
              </w:rPr>
              <w:t>Застройщик:</w:t>
            </w:r>
          </w:p>
        </w:tc>
        <w:tc>
          <w:tcPr>
            <w:tcW w:w="4536" w:type="dxa"/>
          </w:tcPr>
          <w:p w:rsidR="0015149B" w:rsidRPr="00A7380A" w:rsidRDefault="0015149B" w:rsidP="0066752E">
            <w:pPr>
              <w:rPr>
                <w:b/>
                <w:spacing w:val="20"/>
                <w:sz w:val="21"/>
                <w:szCs w:val="21"/>
              </w:rPr>
            </w:pPr>
            <w:r w:rsidRPr="00A7380A">
              <w:rPr>
                <w:b/>
                <w:spacing w:val="20"/>
                <w:sz w:val="21"/>
                <w:szCs w:val="21"/>
              </w:rPr>
              <w:t>Участник:</w:t>
            </w:r>
          </w:p>
        </w:tc>
      </w:tr>
      <w:tr w:rsidR="0015149B" w:rsidRPr="00A7380A" w:rsidTr="0066752E">
        <w:trPr>
          <w:trHeight w:val="428"/>
        </w:trPr>
        <w:tc>
          <w:tcPr>
            <w:tcW w:w="5245" w:type="dxa"/>
          </w:tcPr>
          <w:p w:rsidR="0015149B" w:rsidRPr="000D6207" w:rsidRDefault="0015149B" w:rsidP="0066752E">
            <w:pPr>
              <w:rPr>
                <w:bCs/>
                <w:color w:val="000000"/>
                <w:sz w:val="21"/>
                <w:szCs w:val="21"/>
              </w:rPr>
            </w:pPr>
            <w:r w:rsidRPr="000D6207">
              <w:rPr>
                <w:bCs/>
                <w:color w:val="000000"/>
                <w:sz w:val="21"/>
                <w:szCs w:val="21"/>
              </w:rPr>
              <w:t>_____________________________</w:t>
            </w:r>
            <w:r w:rsidR="006E78E0">
              <w:rPr>
                <w:bCs/>
                <w:color w:val="000000"/>
                <w:sz w:val="21"/>
                <w:szCs w:val="21"/>
              </w:rPr>
              <w:t>______</w:t>
            </w:r>
            <w:r w:rsidRPr="000D6207">
              <w:rPr>
                <w:bCs/>
                <w:color w:val="000000"/>
                <w:sz w:val="21"/>
                <w:szCs w:val="21"/>
              </w:rPr>
              <w:t>__________</w:t>
            </w:r>
          </w:p>
          <w:p w:rsidR="0015149B" w:rsidRPr="000D6207" w:rsidRDefault="0015149B" w:rsidP="0066752E">
            <w:pPr>
              <w:rPr>
                <w:bCs/>
                <w:color w:val="000000"/>
                <w:sz w:val="21"/>
                <w:szCs w:val="21"/>
              </w:rPr>
            </w:pPr>
          </w:p>
          <w:p w:rsidR="0015149B" w:rsidRPr="000D6207" w:rsidRDefault="0006132E" w:rsidP="0066752E">
            <w:pPr>
              <w:rPr>
                <w:bCs/>
                <w:color w:val="000000"/>
                <w:sz w:val="21"/>
                <w:szCs w:val="21"/>
              </w:rPr>
            </w:pPr>
            <w:r w:rsidRPr="0006132E">
              <w:rPr>
                <w:sz w:val="24"/>
                <w:szCs w:val="24"/>
              </w:rPr>
              <w:t>А.В. Фомин</w:t>
            </w:r>
            <w:r w:rsidRPr="00CD53F2">
              <w:rPr>
                <w:b/>
                <w:sz w:val="24"/>
                <w:szCs w:val="24"/>
              </w:rPr>
              <w:t xml:space="preserve"> </w:t>
            </w:r>
            <w:r w:rsidRPr="0006132E">
              <w:rPr>
                <w:sz w:val="24"/>
                <w:szCs w:val="24"/>
              </w:rPr>
              <w:t xml:space="preserve">представитель по доверенности     </w:t>
            </w:r>
          </w:p>
        </w:tc>
        <w:tc>
          <w:tcPr>
            <w:tcW w:w="4536" w:type="dxa"/>
          </w:tcPr>
          <w:p w:rsidR="0015149B" w:rsidRPr="00A7380A" w:rsidRDefault="0015149B" w:rsidP="0066752E">
            <w:pPr>
              <w:rPr>
                <w:b/>
                <w:sz w:val="21"/>
                <w:szCs w:val="21"/>
              </w:rPr>
            </w:pPr>
            <w:r w:rsidRPr="00A7380A">
              <w:rPr>
                <w:b/>
                <w:sz w:val="21"/>
                <w:szCs w:val="21"/>
              </w:rPr>
              <w:t>_______________________________________</w:t>
            </w:r>
          </w:p>
          <w:p w:rsidR="0015149B" w:rsidRPr="00A7380A" w:rsidRDefault="0015149B" w:rsidP="0066752E">
            <w:pPr>
              <w:rPr>
                <w:b/>
                <w:sz w:val="21"/>
                <w:szCs w:val="21"/>
              </w:rPr>
            </w:pPr>
          </w:p>
          <w:p w:rsidR="0015149B" w:rsidRPr="00A7380A" w:rsidRDefault="00BB304C" w:rsidP="00BB304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2"/>
                <w:szCs w:val="22"/>
              </w:rPr>
              <w:t>И,И,Иванов</w:t>
            </w:r>
            <w:bookmarkStart w:id="1" w:name="_GoBack"/>
            <w:bookmarkEnd w:id="1"/>
          </w:p>
        </w:tc>
      </w:tr>
    </w:tbl>
    <w:p w:rsidR="00B14D67" w:rsidRPr="00A7380A" w:rsidRDefault="00B14D67" w:rsidP="00B94597">
      <w:pPr>
        <w:keepNext/>
        <w:tabs>
          <w:tab w:val="left" w:pos="3544"/>
        </w:tabs>
        <w:jc w:val="both"/>
        <w:outlineLvl w:val="0"/>
        <w:rPr>
          <w:sz w:val="21"/>
          <w:szCs w:val="21"/>
          <w:lang w:eastAsia="x-none"/>
        </w:rPr>
      </w:pPr>
    </w:p>
    <w:sectPr w:rsidR="00B14D67" w:rsidRPr="00A7380A" w:rsidSect="0006132E">
      <w:footerReference w:type="default" r:id="rId10"/>
      <w:pgSz w:w="11906" w:h="16838"/>
      <w:pgMar w:top="709" w:right="1133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37" w:rsidRDefault="00F91637">
      <w:r>
        <w:separator/>
      </w:r>
    </w:p>
  </w:endnote>
  <w:endnote w:type="continuationSeparator" w:id="0">
    <w:p w:rsidR="00F91637" w:rsidRDefault="00F9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04" w:rsidRDefault="00205D04" w:rsidP="00ED12B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04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37" w:rsidRDefault="00F91637">
      <w:r>
        <w:separator/>
      </w:r>
    </w:p>
  </w:footnote>
  <w:footnote w:type="continuationSeparator" w:id="0">
    <w:p w:rsidR="00F91637" w:rsidRDefault="00F9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EBC"/>
    <w:multiLevelType w:val="multilevel"/>
    <w:tmpl w:val="4E5A6B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9D0526"/>
    <w:multiLevelType w:val="multilevel"/>
    <w:tmpl w:val="93769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321765"/>
    <w:multiLevelType w:val="multilevel"/>
    <w:tmpl w:val="7904F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F864424"/>
    <w:multiLevelType w:val="multilevel"/>
    <w:tmpl w:val="70C6E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4" w15:restartNumberingAfterBreak="0">
    <w:nsid w:val="10F94349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7BB76A8"/>
    <w:multiLevelType w:val="multilevel"/>
    <w:tmpl w:val="16843EEC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7F407D1"/>
    <w:multiLevelType w:val="multilevel"/>
    <w:tmpl w:val="63088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FE5168F"/>
    <w:multiLevelType w:val="multilevel"/>
    <w:tmpl w:val="58B6BE5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1022040"/>
    <w:multiLevelType w:val="multilevel"/>
    <w:tmpl w:val="46E88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  <w:i w:val="0"/>
      </w:rPr>
    </w:lvl>
  </w:abstractNum>
  <w:abstractNum w:abstractNumId="11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4681B7D"/>
    <w:multiLevelType w:val="multilevel"/>
    <w:tmpl w:val="CC5C81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49E239A"/>
    <w:multiLevelType w:val="hybridMultilevel"/>
    <w:tmpl w:val="0DDC3234"/>
    <w:lvl w:ilvl="0" w:tplc="63C026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1427"/>
    <w:multiLevelType w:val="hybridMultilevel"/>
    <w:tmpl w:val="7F5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B7E67"/>
    <w:multiLevelType w:val="multilevel"/>
    <w:tmpl w:val="9DC03A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520852E5"/>
    <w:multiLevelType w:val="multilevel"/>
    <w:tmpl w:val="CBD8A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FF0000"/>
      </w:rPr>
    </w:lvl>
  </w:abstractNum>
  <w:abstractNum w:abstractNumId="17" w15:restartNumberingAfterBreak="0">
    <w:nsid w:val="58767E73"/>
    <w:multiLevelType w:val="multilevel"/>
    <w:tmpl w:val="8CE24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EDA0BDD"/>
    <w:multiLevelType w:val="multilevel"/>
    <w:tmpl w:val="7904F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3BA22FE"/>
    <w:multiLevelType w:val="multilevel"/>
    <w:tmpl w:val="CAF49C00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77A7467"/>
    <w:multiLevelType w:val="multilevel"/>
    <w:tmpl w:val="67188AD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3B94978"/>
    <w:multiLevelType w:val="multilevel"/>
    <w:tmpl w:val="FA563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6"/>
  </w:num>
  <w:num w:numId="5">
    <w:abstractNumId w:val="11"/>
  </w:num>
  <w:num w:numId="6">
    <w:abstractNumId w:val="2"/>
  </w:num>
  <w:num w:numId="7">
    <w:abstractNumId w:val="22"/>
  </w:num>
  <w:num w:numId="8">
    <w:abstractNumId w:val="1"/>
  </w:num>
  <w:num w:numId="9">
    <w:abstractNumId w:val="7"/>
  </w:num>
  <w:num w:numId="10">
    <w:abstractNumId w:val="0"/>
  </w:num>
  <w:num w:numId="11">
    <w:abstractNumId w:val="21"/>
  </w:num>
  <w:num w:numId="12">
    <w:abstractNumId w:val="13"/>
  </w:num>
  <w:num w:numId="13">
    <w:abstractNumId w:val="1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0C8"/>
    <w:rsid w:val="00000387"/>
    <w:rsid w:val="00000C95"/>
    <w:rsid w:val="00000DD8"/>
    <w:rsid w:val="000012CE"/>
    <w:rsid w:val="00001542"/>
    <w:rsid w:val="00001A0A"/>
    <w:rsid w:val="00003EDD"/>
    <w:rsid w:val="00006F60"/>
    <w:rsid w:val="000143D0"/>
    <w:rsid w:val="0001634C"/>
    <w:rsid w:val="000204C7"/>
    <w:rsid w:val="00020BAF"/>
    <w:rsid w:val="00024873"/>
    <w:rsid w:val="00027F27"/>
    <w:rsid w:val="0003041B"/>
    <w:rsid w:val="00031F86"/>
    <w:rsid w:val="000329D8"/>
    <w:rsid w:val="000332BF"/>
    <w:rsid w:val="00034BE1"/>
    <w:rsid w:val="0003557A"/>
    <w:rsid w:val="00036A90"/>
    <w:rsid w:val="000371FD"/>
    <w:rsid w:val="000402E5"/>
    <w:rsid w:val="00040BB2"/>
    <w:rsid w:val="00040E64"/>
    <w:rsid w:val="00044335"/>
    <w:rsid w:val="0004741F"/>
    <w:rsid w:val="0005004F"/>
    <w:rsid w:val="00050380"/>
    <w:rsid w:val="00051107"/>
    <w:rsid w:val="00052716"/>
    <w:rsid w:val="00055E00"/>
    <w:rsid w:val="00057717"/>
    <w:rsid w:val="000578BE"/>
    <w:rsid w:val="000600E7"/>
    <w:rsid w:val="00060433"/>
    <w:rsid w:val="00060736"/>
    <w:rsid w:val="0006086C"/>
    <w:rsid w:val="00060ADE"/>
    <w:rsid w:val="0006132E"/>
    <w:rsid w:val="00061361"/>
    <w:rsid w:val="0006324D"/>
    <w:rsid w:val="0006411E"/>
    <w:rsid w:val="0006426A"/>
    <w:rsid w:val="00064A90"/>
    <w:rsid w:val="00064B89"/>
    <w:rsid w:val="00064DFC"/>
    <w:rsid w:val="000665D1"/>
    <w:rsid w:val="00066B82"/>
    <w:rsid w:val="00066F5E"/>
    <w:rsid w:val="000671DE"/>
    <w:rsid w:val="00067609"/>
    <w:rsid w:val="0007100D"/>
    <w:rsid w:val="000715C8"/>
    <w:rsid w:val="0007520E"/>
    <w:rsid w:val="00075971"/>
    <w:rsid w:val="00075D1C"/>
    <w:rsid w:val="00076AFB"/>
    <w:rsid w:val="000772B1"/>
    <w:rsid w:val="00081898"/>
    <w:rsid w:val="00082FF4"/>
    <w:rsid w:val="000843B5"/>
    <w:rsid w:val="00084B82"/>
    <w:rsid w:val="00085B17"/>
    <w:rsid w:val="000860C6"/>
    <w:rsid w:val="00086EA5"/>
    <w:rsid w:val="000876C7"/>
    <w:rsid w:val="00092813"/>
    <w:rsid w:val="00097558"/>
    <w:rsid w:val="00097F5A"/>
    <w:rsid w:val="000A2454"/>
    <w:rsid w:val="000A2585"/>
    <w:rsid w:val="000A538E"/>
    <w:rsid w:val="000A545B"/>
    <w:rsid w:val="000A5F92"/>
    <w:rsid w:val="000A62B1"/>
    <w:rsid w:val="000A784C"/>
    <w:rsid w:val="000B22BF"/>
    <w:rsid w:val="000B2685"/>
    <w:rsid w:val="000B39DA"/>
    <w:rsid w:val="000B64F6"/>
    <w:rsid w:val="000C0B5A"/>
    <w:rsid w:val="000C0C66"/>
    <w:rsid w:val="000C1462"/>
    <w:rsid w:val="000C492F"/>
    <w:rsid w:val="000C5D6B"/>
    <w:rsid w:val="000C61D1"/>
    <w:rsid w:val="000C6297"/>
    <w:rsid w:val="000C63BE"/>
    <w:rsid w:val="000D22BD"/>
    <w:rsid w:val="000D2EE8"/>
    <w:rsid w:val="000D3FF1"/>
    <w:rsid w:val="000D6207"/>
    <w:rsid w:val="000D6CBF"/>
    <w:rsid w:val="000E2532"/>
    <w:rsid w:val="000E47F6"/>
    <w:rsid w:val="000E4C1F"/>
    <w:rsid w:val="000E6F42"/>
    <w:rsid w:val="000F056D"/>
    <w:rsid w:val="000F2E26"/>
    <w:rsid w:val="000F31CB"/>
    <w:rsid w:val="000F3350"/>
    <w:rsid w:val="000F66EB"/>
    <w:rsid w:val="000F69FD"/>
    <w:rsid w:val="000F6F04"/>
    <w:rsid w:val="00101F77"/>
    <w:rsid w:val="00105DEA"/>
    <w:rsid w:val="00107C8D"/>
    <w:rsid w:val="00110C55"/>
    <w:rsid w:val="00114527"/>
    <w:rsid w:val="0011544B"/>
    <w:rsid w:val="0011760D"/>
    <w:rsid w:val="001178EA"/>
    <w:rsid w:val="001200B6"/>
    <w:rsid w:val="001205FD"/>
    <w:rsid w:val="00122442"/>
    <w:rsid w:val="00124520"/>
    <w:rsid w:val="00125B90"/>
    <w:rsid w:val="00125BBF"/>
    <w:rsid w:val="00125E0A"/>
    <w:rsid w:val="00126E3C"/>
    <w:rsid w:val="00130F17"/>
    <w:rsid w:val="00130F28"/>
    <w:rsid w:val="0013478D"/>
    <w:rsid w:val="00137496"/>
    <w:rsid w:val="00137539"/>
    <w:rsid w:val="00137681"/>
    <w:rsid w:val="00137714"/>
    <w:rsid w:val="001379EC"/>
    <w:rsid w:val="00140D60"/>
    <w:rsid w:val="00142FDC"/>
    <w:rsid w:val="00143DF7"/>
    <w:rsid w:val="00144056"/>
    <w:rsid w:val="001447E0"/>
    <w:rsid w:val="00145F76"/>
    <w:rsid w:val="00147153"/>
    <w:rsid w:val="0015149B"/>
    <w:rsid w:val="00151D77"/>
    <w:rsid w:val="0015408F"/>
    <w:rsid w:val="00154FC9"/>
    <w:rsid w:val="001554DF"/>
    <w:rsid w:val="00157A46"/>
    <w:rsid w:val="00157B9B"/>
    <w:rsid w:val="00160958"/>
    <w:rsid w:val="00167707"/>
    <w:rsid w:val="00170FFF"/>
    <w:rsid w:val="00172AE7"/>
    <w:rsid w:val="00175E72"/>
    <w:rsid w:val="00176453"/>
    <w:rsid w:val="001764CB"/>
    <w:rsid w:val="001779BD"/>
    <w:rsid w:val="001805E2"/>
    <w:rsid w:val="001822EE"/>
    <w:rsid w:val="001824CF"/>
    <w:rsid w:val="00184F57"/>
    <w:rsid w:val="0018589C"/>
    <w:rsid w:val="001858F8"/>
    <w:rsid w:val="00185AE5"/>
    <w:rsid w:val="00185F03"/>
    <w:rsid w:val="0018654E"/>
    <w:rsid w:val="00186D08"/>
    <w:rsid w:val="0018704D"/>
    <w:rsid w:val="00187EE4"/>
    <w:rsid w:val="001910C8"/>
    <w:rsid w:val="001915C1"/>
    <w:rsid w:val="00191C70"/>
    <w:rsid w:val="001941D6"/>
    <w:rsid w:val="00194277"/>
    <w:rsid w:val="00197A1D"/>
    <w:rsid w:val="001A10F2"/>
    <w:rsid w:val="001A26D6"/>
    <w:rsid w:val="001A3035"/>
    <w:rsid w:val="001A312A"/>
    <w:rsid w:val="001A498A"/>
    <w:rsid w:val="001A72C1"/>
    <w:rsid w:val="001B1770"/>
    <w:rsid w:val="001B1C3D"/>
    <w:rsid w:val="001B2B6E"/>
    <w:rsid w:val="001B5A89"/>
    <w:rsid w:val="001B5F4E"/>
    <w:rsid w:val="001C0F9E"/>
    <w:rsid w:val="001C1EE4"/>
    <w:rsid w:val="001C2493"/>
    <w:rsid w:val="001C5926"/>
    <w:rsid w:val="001C5FD4"/>
    <w:rsid w:val="001C70AD"/>
    <w:rsid w:val="001D0DFA"/>
    <w:rsid w:val="001D3B70"/>
    <w:rsid w:val="001D5318"/>
    <w:rsid w:val="001E05EF"/>
    <w:rsid w:val="001E0B63"/>
    <w:rsid w:val="001E1714"/>
    <w:rsid w:val="001E33D3"/>
    <w:rsid w:val="001E3A6B"/>
    <w:rsid w:val="001E6D45"/>
    <w:rsid w:val="001F11C8"/>
    <w:rsid w:val="001F2FB4"/>
    <w:rsid w:val="001F369C"/>
    <w:rsid w:val="001F431C"/>
    <w:rsid w:val="001F4991"/>
    <w:rsid w:val="001F57B4"/>
    <w:rsid w:val="001F74AE"/>
    <w:rsid w:val="00200D96"/>
    <w:rsid w:val="00202FA9"/>
    <w:rsid w:val="0020351A"/>
    <w:rsid w:val="002035A4"/>
    <w:rsid w:val="0020390F"/>
    <w:rsid w:val="002039E8"/>
    <w:rsid w:val="00205D04"/>
    <w:rsid w:val="0020722D"/>
    <w:rsid w:val="0021084D"/>
    <w:rsid w:val="002108E2"/>
    <w:rsid w:val="00211FDF"/>
    <w:rsid w:val="00213EA0"/>
    <w:rsid w:val="00214035"/>
    <w:rsid w:val="0021755B"/>
    <w:rsid w:val="0022305F"/>
    <w:rsid w:val="002242C0"/>
    <w:rsid w:val="00224E34"/>
    <w:rsid w:val="00225DF4"/>
    <w:rsid w:val="002274A6"/>
    <w:rsid w:val="002278A5"/>
    <w:rsid w:val="00231995"/>
    <w:rsid w:val="00234324"/>
    <w:rsid w:val="002344F2"/>
    <w:rsid w:val="002350B3"/>
    <w:rsid w:val="002405C2"/>
    <w:rsid w:val="002411F6"/>
    <w:rsid w:val="002420BF"/>
    <w:rsid w:val="00242964"/>
    <w:rsid w:val="00242BB9"/>
    <w:rsid w:val="0024312D"/>
    <w:rsid w:val="00244379"/>
    <w:rsid w:val="00245219"/>
    <w:rsid w:val="00246521"/>
    <w:rsid w:val="00246636"/>
    <w:rsid w:val="002500BB"/>
    <w:rsid w:val="00250B34"/>
    <w:rsid w:val="00251172"/>
    <w:rsid w:val="00253581"/>
    <w:rsid w:val="00255B9C"/>
    <w:rsid w:val="0025629B"/>
    <w:rsid w:val="00257CF8"/>
    <w:rsid w:val="00262E94"/>
    <w:rsid w:val="00264804"/>
    <w:rsid w:val="002649C4"/>
    <w:rsid w:val="00264E8F"/>
    <w:rsid w:val="00266411"/>
    <w:rsid w:val="00266674"/>
    <w:rsid w:val="00267518"/>
    <w:rsid w:val="002721F0"/>
    <w:rsid w:val="00274597"/>
    <w:rsid w:val="00280907"/>
    <w:rsid w:val="002810E5"/>
    <w:rsid w:val="00283A81"/>
    <w:rsid w:val="00283B8A"/>
    <w:rsid w:val="00283DF9"/>
    <w:rsid w:val="0028432A"/>
    <w:rsid w:val="00285786"/>
    <w:rsid w:val="0028676C"/>
    <w:rsid w:val="00286CD7"/>
    <w:rsid w:val="002877A9"/>
    <w:rsid w:val="00290608"/>
    <w:rsid w:val="00291A1A"/>
    <w:rsid w:val="002925DA"/>
    <w:rsid w:val="0029341F"/>
    <w:rsid w:val="00293AD8"/>
    <w:rsid w:val="00294ED2"/>
    <w:rsid w:val="00295746"/>
    <w:rsid w:val="0029758B"/>
    <w:rsid w:val="002975D3"/>
    <w:rsid w:val="0029778C"/>
    <w:rsid w:val="002A120C"/>
    <w:rsid w:val="002A18C9"/>
    <w:rsid w:val="002A22AC"/>
    <w:rsid w:val="002A3438"/>
    <w:rsid w:val="002A3C15"/>
    <w:rsid w:val="002A465B"/>
    <w:rsid w:val="002A51BD"/>
    <w:rsid w:val="002A736B"/>
    <w:rsid w:val="002B00F0"/>
    <w:rsid w:val="002B0C06"/>
    <w:rsid w:val="002B2F6B"/>
    <w:rsid w:val="002B4E75"/>
    <w:rsid w:val="002B5E03"/>
    <w:rsid w:val="002C00BD"/>
    <w:rsid w:val="002C08FB"/>
    <w:rsid w:val="002C13A6"/>
    <w:rsid w:val="002C1DC3"/>
    <w:rsid w:val="002C2D6E"/>
    <w:rsid w:val="002C42C2"/>
    <w:rsid w:val="002C6ED8"/>
    <w:rsid w:val="002C7883"/>
    <w:rsid w:val="002D0FC9"/>
    <w:rsid w:val="002D154D"/>
    <w:rsid w:val="002D204D"/>
    <w:rsid w:val="002D2DA4"/>
    <w:rsid w:val="002D3507"/>
    <w:rsid w:val="002D5217"/>
    <w:rsid w:val="002D606A"/>
    <w:rsid w:val="002D736E"/>
    <w:rsid w:val="002D7B09"/>
    <w:rsid w:val="002E1004"/>
    <w:rsid w:val="002E104E"/>
    <w:rsid w:val="002E30BA"/>
    <w:rsid w:val="002E3D6B"/>
    <w:rsid w:val="002E4C48"/>
    <w:rsid w:val="002E5FE9"/>
    <w:rsid w:val="002E61E4"/>
    <w:rsid w:val="002E665D"/>
    <w:rsid w:val="002E6711"/>
    <w:rsid w:val="002E7C17"/>
    <w:rsid w:val="002F295B"/>
    <w:rsid w:val="002F2A60"/>
    <w:rsid w:val="002F34A1"/>
    <w:rsid w:val="002F3806"/>
    <w:rsid w:val="002F3F39"/>
    <w:rsid w:val="002F5B40"/>
    <w:rsid w:val="002F6E78"/>
    <w:rsid w:val="002F769C"/>
    <w:rsid w:val="002F7DBA"/>
    <w:rsid w:val="003023B4"/>
    <w:rsid w:val="003030CF"/>
    <w:rsid w:val="00304E93"/>
    <w:rsid w:val="00305E25"/>
    <w:rsid w:val="00311B70"/>
    <w:rsid w:val="00312DE4"/>
    <w:rsid w:val="00313A95"/>
    <w:rsid w:val="0031441E"/>
    <w:rsid w:val="003151AA"/>
    <w:rsid w:val="00316DB6"/>
    <w:rsid w:val="00317AAE"/>
    <w:rsid w:val="003216A5"/>
    <w:rsid w:val="00322F09"/>
    <w:rsid w:val="00323CD9"/>
    <w:rsid w:val="00324C99"/>
    <w:rsid w:val="00325376"/>
    <w:rsid w:val="003279C5"/>
    <w:rsid w:val="00327B1F"/>
    <w:rsid w:val="0033355F"/>
    <w:rsid w:val="00335140"/>
    <w:rsid w:val="0033544D"/>
    <w:rsid w:val="00335ED2"/>
    <w:rsid w:val="00337E04"/>
    <w:rsid w:val="00342B14"/>
    <w:rsid w:val="00343ACC"/>
    <w:rsid w:val="00343AEB"/>
    <w:rsid w:val="00343F12"/>
    <w:rsid w:val="00352BC6"/>
    <w:rsid w:val="00352D22"/>
    <w:rsid w:val="00352DC6"/>
    <w:rsid w:val="0035396C"/>
    <w:rsid w:val="00353B9B"/>
    <w:rsid w:val="00354680"/>
    <w:rsid w:val="00354E2E"/>
    <w:rsid w:val="003615AC"/>
    <w:rsid w:val="00361746"/>
    <w:rsid w:val="00362FF5"/>
    <w:rsid w:val="00363095"/>
    <w:rsid w:val="003723DD"/>
    <w:rsid w:val="00372928"/>
    <w:rsid w:val="00372989"/>
    <w:rsid w:val="00372C95"/>
    <w:rsid w:val="00373C0A"/>
    <w:rsid w:val="003743FC"/>
    <w:rsid w:val="00375946"/>
    <w:rsid w:val="00381550"/>
    <w:rsid w:val="003841B7"/>
    <w:rsid w:val="00384518"/>
    <w:rsid w:val="0038500D"/>
    <w:rsid w:val="00385931"/>
    <w:rsid w:val="00394112"/>
    <w:rsid w:val="0039465B"/>
    <w:rsid w:val="00394AA0"/>
    <w:rsid w:val="0039571F"/>
    <w:rsid w:val="003A028C"/>
    <w:rsid w:val="003A1094"/>
    <w:rsid w:val="003A2691"/>
    <w:rsid w:val="003A33C2"/>
    <w:rsid w:val="003A3CF6"/>
    <w:rsid w:val="003A467E"/>
    <w:rsid w:val="003A5F15"/>
    <w:rsid w:val="003A62A0"/>
    <w:rsid w:val="003A7694"/>
    <w:rsid w:val="003B0066"/>
    <w:rsid w:val="003B15CC"/>
    <w:rsid w:val="003B1734"/>
    <w:rsid w:val="003B21C4"/>
    <w:rsid w:val="003B2FC6"/>
    <w:rsid w:val="003B3AEE"/>
    <w:rsid w:val="003B5268"/>
    <w:rsid w:val="003B56F7"/>
    <w:rsid w:val="003B575F"/>
    <w:rsid w:val="003B7E93"/>
    <w:rsid w:val="003C0DCD"/>
    <w:rsid w:val="003C21D9"/>
    <w:rsid w:val="003C4DE9"/>
    <w:rsid w:val="003C73E4"/>
    <w:rsid w:val="003D2EEC"/>
    <w:rsid w:val="003D4FA5"/>
    <w:rsid w:val="003D5681"/>
    <w:rsid w:val="003D64BA"/>
    <w:rsid w:val="003E1175"/>
    <w:rsid w:val="003E246F"/>
    <w:rsid w:val="003E3CE4"/>
    <w:rsid w:val="003E412D"/>
    <w:rsid w:val="003F03EE"/>
    <w:rsid w:val="003F0B04"/>
    <w:rsid w:val="003F1736"/>
    <w:rsid w:val="003F1770"/>
    <w:rsid w:val="003F2ED0"/>
    <w:rsid w:val="003F47CF"/>
    <w:rsid w:val="003F55BE"/>
    <w:rsid w:val="003F79E7"/>
    <w:rsid w:val="004007DF"/>
    <w:rsid w:val="00403755"/>
    <w:rsid w:val="00403DC4"/>
    <w:rsid w:val="00404DAF"/>
    <w:rsid w:val="00405099"/>
    <w:rsid w:val="00411D3B"/>
    <w:rsid w:val="0041633A"/>
    <w:rsid w:val="00416A51"/>
    <w:rsid w:val="004214B1"/>
    <w:rsid w:val="0042253C"/>
    <w:rsid w:val="00423542"/>
    <w:rsid w:val="00423F7C"/>
    <w:rsid w:val="004276C7"/>
    <w:rsid w:val="004276DF"/>
    <w:rsid w:val="004305A6"/>
    <w:rsid w:val="00430EB0"/>
    <w:rsid w:val="00431CF5"/>
    <w:rsid w:val="00432E11"/>
    <w:rsid w:val="004336EE"/>
    <w:rsid w:val="00437C36"/>
    <w:rsid w:val="00437CAF"/>
    <w:rsid w:val="00441AB1"/>
    <w:rsid w:val="00443275"/>
    <w:rsid w:val="00443F2A"/>
    <w:rsid w:val="0044579D"/>
    <w:rsid w:val="00446321"/>
    <w:rsid w:val="0044725E"/>
    <w:rsid w:val="0045015D"/>
    <w:rsid w:val="004507CD"/>
    <w:rsid w:val="004512D1"/>
    <w:rsid w:val="00457853"/>
    <w:rsid w:val="00461570"/>
    <w:rsid w:val="0046529A"/>
    <w:rsid w:val="00465A45"/>
    <w:rsid w:val="004660D9"/>
    <w:rsid w:val="00466AF6"/>
    <w:rsid w:val="00471D5C"/>
    <w:rsid w:val="00471FAF"/>
    <w:rsid w:val="00473216"/>
    <w:rsid w:val="00474C63"/>
    <w:rsid w:val="004754C9"/>
    <w:rsid w:val="00475C16"/>
    <w:rsid w:val="004769BB"/>
    <w:rsid w:val="00477498"/>
    <w:rsid w:val="00482207"/>
    <w:rsid w:val="00482392"/>
    <w:rsid w:val="0048269A"/>
    <w:rsid w:val="004828F0"/>
    <w:rsid w:val="004845B0"/>
    <w:rsid w:val="0048538D"/>
    <w:rsid w:val="00486666"/>
    <w:rsid w:val="00487B68"/>
    <w:rsid w:val="00491229"/>
    <w:rsid w:val="00492B0D"/>
    <w:rsid w:val="004A0125"/>
    <w:rsid w:val="004A11FE"/>
    <w:rsid w:val="004A1C46"/>
    <w:rsid w:val="004A1CCA"/>
    <w:rsid w:val="004A260C"/>
    <w:rsid w:val="004A2E34"/>
    <w:rsid w:val="004A3212"/>
    <w:rsid w:val="004A4404"/>
    <w:rsid w:val="004A46DB"/>
    <w:rsid w:val="004A75B0"/>
    <w:rsid w:val="004A7D22"/>
    <w:rsid w:val="004B19FF"/>
    <w:rsid w:val="004B2546"/>
    <w:rsid w:val="004B3A7F"/>
    <w:rsid w:val="004B5AED"/>
    <w:rsid w:val="004B5EA8"/>
    <w:rsid w:val="004B7314"/>
    <w:rsid w:val="004C4E38"/>
    <w:rsid w:val="004C598C"/>
    <w:rsid w:val="004C623F"/>
    <w:rsid w:val="004C7313"/>
    <w:rsid w:val="004D295A"/>
    <w:rsid w:val="004D3F6D"/>
    <w:rsid w:val="004D580D"/>
    <w:rsid w:val="004D7C20"/>
    <w:rsid w:val="004D7C99"/>
    <w:rsid w:val="004E0F23"/>
    <w:rsid w:val="004E1A4B"/>
    <w:rsid w:val="004E5449"/>
    <w:rsid w:val="004E5E7B"/>
    <w:rsid w:val="004E7729"/>
    <w:rsid w:val="004F0242"/>
    <w:rsid w:val="004F1A99"/>
    <w:rsid w:val="004F1DCF"/>
    <w:rsid w:val="004F2C41"/>
    <w:rsid w:val="004F3739"/>
    <w:rsid w:val="004F516A"/>
    <w:rsid w:val="004F5F29"/>
    <w:rsid w:val="004F60F6"/>
    <w:rsid w:val="004F6300"/>
    <w:rsid w:val="004F68C5"/>
    <w:rsid w:val="004F701A"/>
    <w:rsid w:val="004F7E5E"/>
    <w:rsid w:val="00500E0E"/>
    <w:rsid w:val="0050289E"/>
    <w:rsid w:val="005030EA"/>
    <w:rsid w:val="00503880"/>
    <w:rsid w:val="00503B7F"/>
    <w:rsid w:val="00505A0C"/>
    <w:rsid w:val="00506C1B"/>
    <w:rsid w:val="00510E16"/>
    <w:rsid w:val="00511508"/>
    <w:rsid w:val="005129D4"/>
    <w:rsid w:val="00514414"/>
    <w:rsid w:val="0051446E"/>
    <w:rsid w:val="005148E2"/>
    <w:rsid w:val="005150CE"/>
    <w:rsid w:val="0051544A"/>
    <w:rsid w:val="005177F7"/>
    <w:rsid w:val="0052067C"/>
    <w:rsid w:val="00520911"/>
    <w:rsid w:val="00520E4A"/>
    <w:rsid w:val="00525E9C"/>
    <w:rsid w:val="0052611A"/>
    <w:rsid w:val="00526132"/>
    <w:rsid w:val="005265F9"/>
    <w:rsid w:val="0052716A"/>
    <w:rsid w:val="00532C4D"/>
    <w:rsid w:val="00541392"/>
    <w:rsid w:val="005437FF"/>
    <w:rsid w:val="00544EEF"/>
    <w:rsid w:val="00545309"/>
    <w:rsid w:val="00551868"/>
    <w:rsid w:val="00554F46"/>
    <w:rsid w:val="00556F7C"/>
    <w:rsid w:val="00557622"/>
    <w:rsid w:val="005577BD"/>
    <w:rsid w:val="00557EA2"/>
    <w:rsid w:val="0056045F"/>
    <w:rsid w:val="00560E17"/>
    <w:rsid w:val="00560ED9"/>
    <w:rsid w:val="00561CFF"/>
    <w:rsid w:val="00564B4A"/>
    <w:rsid w:val="00566521"/>
    <w:rsid w:val="00567AFC"/>
    <w:rsid w:val="005701C2"/>
    <w:rsid w:val="00573CB3"/>
    <w:rsid w:val="0057450E"/>
    <w:rsid w:val="005747CD"/>
    <w:rsid w:val="00577349"/>
    <w:rsid w:val="00577431"/>
    <w:rsid w:val="0058014F"/>
    <w:rsid w:val="00580201"/>
    <w:rsid w:val="00582222"/>
    <w:rsid w:val="0058241E"/>
    <w:rsid w:val="00583201"/>
    <w:rsid w:val="00584102"/>
    <w:rsid w:val="00584236"/>
    <w:rsid w:val="00584376"/>
    <w:rsid w:val="00586443"/>
    <w:rsid w:val="00590221"/>
    <w:rsid w:val="00594001"/>
    <w:rsid w:val="0059443C"/>
    <w:rsid w:val="00595A30"/>
    <w:rsid w:val="005A11EA"/>
    <w:rsid w:val="005A254D"/>
    <w:rsid w:val="005A2CC6"/>
    <w:rsid w:val="005A4DC5"/>
    <w:rsid w:val="005A6D01"/>
    <w:rsid w:val="005A7DBC"/>
    <w:rsid w:val="005B515F"/>
    <w:rsid w:val="005B64AE"/>
    <w:rsid w:val="005C0DE6"/>
    <w:rsid w:val="005C10C5"/>
    <w:rsid w:val="005C59B5"/>
    <w:rsid w:val="005C6105"/>
    <w:rsid w:val="005D2747"/>
    <w:rsid w:val="005D4811"/>
    <w:rsid w:val="005E0873"/>
    <w:rsid w:val="005E267F"/>
    <w:rsid w:val="005E3E0A"/>
    <w:rsid w:val="005E557F"/>
    <w:rsid w:val="005E64B7"/>
    <w:rsid w:val="005F2D40"/>
    <w:rsid w:val="005F4339"/>
    <w:rsid w:val="005F5C99"/>
    <w:rsid w:val="006003A6"/>
    <w:rsid w:val="00600446"/>
    <w:rsid w:val="006037E3"/>
    <w:rsid w:val="00604EA7"/>
    <w:rsid w:val="006067DC"/>
    <w:rsid w:val="0061003F"/>
    <w:rsid w:val="006128C9"/>
    <w:rsid w:val="00614CA6"/>
    <w:rsid w:val="00620585"/>
    <w:rsid w:val="00621975"/>
    <w:rsid w:val="0062398F"/>
    <w:rsid w:val="0062490E"/>
    <w:rsid w:val="00627E69"/>
    <w:rsid w:val="00630545"/>
    <w:rsid w:val="00634059"/>
    <w:rsid w:val="00634716"/>
    <w:rsid w:val="00634BB9"/>
    <w:rsid w:val="00634DBF"/>
    <w:rsid w:val="0063506C"/>
    <w:rsid w:val="00636626"/>
    <w:rsid w:val="00636865"/>
    <w:rsid w:val="00642662"/>
    <w:rsid w:val="006431ED"/>
    <w:rsid w:val="00643936"/>
    <w:rsid w:val="0064411A"/>
    <w:rsid w:val="00644A45"/>
    <w:rsid w:val="0064646B"/>
    <w:rsid w:val="0065668D"/>
    <w:rsid w:val="0065738E"/>
    <w:rsid w:val="00657596"/>
    <w:rsid w:val="00661879"/>
    <w:rsid w:val="00662ACE"/>
    <w:rsid w:val="006636B3"/>
    <w:rsid w:val="00665EAF"/>
    <w:rsid w:val="00666578"/>
    <w:rsid w:val="0066752E"/>
    <w:rsid w:val="0066779A"/>
    <w:rsid w:val="00670632"/>
    <w:rsid w:val="00672C89"/>
    <w:rsid w:val="0067396A"/>
    <w:rsid w:val="00675585"/>
    <w:rsid w:val="006759D4"/>
    <w:rsid w:val="00681E1D"/>
    <w:rsid w:val="006840D3"/>
    <w:rsid w:val="00685EFE"/>
    <w:rsid w:val="006904E8"/>
    <w:rsid w:val="00690C76"/>
    <w:rsid w:val="00691CB2"/>
    <w:rsid w:val="006928EC"/>
    <w:rsid w:val="00693762"/>
    <w:rsid w:val="0069398A"/>
    <w:rsid w:val="00693D56"/>
    <w:rsid w:val="00694897"/>
    <w:rsid w:val="00695A46"/>
    <w:rsid w:val="00696DE4"/>
    <w:rsid w:val="006A035A"/>
    <w:rsid w:val="006A1E8C"/>
    <w:rsid w:val="006A28EC"/>
    <w:rsid w:val="006A2AC5"/>
    <w:rsid w:val="006A4191"/>
    <w:rsid w:val="006A64A0"/>
    <w:rsid w:val="006B1434"/>
    <w:rsid w:val="006B1D08"/>
    <w:rsid w:val="006B215E"/>
    <w:rsid w:val="006B273F"/>
    <w:rsid w:val="006B2FDE"/>
    <w:rsid w:val="006B3C77"/>
    <w:rsid w:val="006B5402"/>
    <w:rsid w:val="006B5F6A"/>
    <w:rsid w:val="006B6014"/>
    <w:rsid w:val="006B7A79"/>
    <w:rsid w:val="006C183B"/>
    <w:rsid w:val="006C2DA3"/>
    <w:rsid w:val="006C5AAA"/>
    <w:rsid w:val="006C60C0"/>
    <w:rsid w:val="006C74F3"/>
    <w:rsid w:val="006D064F"/>
    <w:rsid w:val="006D0A79"/>
    <w:rsid w:val="006D0E5C"/>
    <w:rsid w:val="006D1CA3"/>
    <w:rsid w:val="006D334C"/>
    <w:rsid w:val="006D391C"/>
    <w:rsid w:val="006D3E77"/>
    <w:rsid w:val="006D4AA3"/>
    <w:rsid w:val="006E075A"/>
    <w:rsid w:val="006E153E"/>
    <w:rsid w:val="006E28C5"/>
    <w:rsid w:val="006E542A"/>
    <w:rsid w:val="006E5988"/>
    <w:rsid w:val="006E5B91"/>
    <w:rsid w:val="006E78E0"/>
    <w:rsid w:val="006E7A59"/>
    <w:rsid w:val="006F16E6"/>
    <w:rsid w:val="006F1B41"/>
    <w:rsid w:val="006F3F88"/>
    <w:rsid w:val="006F48A9"/>
    <w:rsid w:val="006F71DB"/>
    <w:rsid w:val="006F7986"/>
    <w:rsid w:val="006F7AA0"/>
    <w:rsid w:val="00702B59"/>
    <w:rsid w:val="00703255"/>
    <w:rsid w:val="007034C1"/>
    <w:rsid w:val="007067A0"/>
    <w:rsid w:val="0071146D"/>
    <w:rsid w:val="00712D92"/>
    <w:rsid w:val="00713E79"/>
    <w:rsid w:val="00724C58"/>
    <w:rsid w:val="00725467"/>
    <w:rsid w:val="007259A3"/>
    <w:rsid w:val="00730B19"/>
    <w:rsid w:val="00730E22"/>
    <w:rsid w:val="00733C30"/>
    <w:rsid w:val="00736946"/>
    <w:rsid w:val="0074084F"/>
    <w:rsid w:val="00743D00"/>
    <w:rsid w:val="00743D70"/>
    <w:rsid w:val="0074414B"/>
    <w:rsid w:val="0074475C"/>
    <w:rsid w:val="007472C0"/>
    <w:rsid w:val="00747864"/>
    <w:rsid w:val="00747F55"/>
    <w:rsid w:val="00750062"/>
    <w:rsid w:val="00750152"/>
    <w:rsid w:val="00751B5F"/>
    <w:rsid w:val="00753DBE"/>
    <w:rsid w:val="007547E1"/>
    <w:rsid w:val="00754935"/>
    <w:rsid w:val="00754F47"/>
    <w:rsid w:val="00756A48"/>
    <w:rsid w:val="00762075"/>
    <w:rsid w:val="007639F7"/>
    <w:rsid w:val="00765609"/>
    <w:rsid w:val="00767775"/>
    <w:rsid w:val="0077125D"/>
    <w:rsid w:val="00775CF7"/>
    <w:rsid w:val="007763F2"/>
    <w:rsid w:val="00776AFA"/>
    <w:rsid w:val="00776C81"/>
    <w:rsid w:val="007773CB"/>
    <w:rsid w:val="00781449"/>
    <w:rsid w:val="00781CEE"/>
    <w:rsid w:val="007832DD"/>
    <w:rsid w:val="00783325"/>
    <w:rsid w:val="00783AE7"/>
    <w:rsid w:val="0078475A"/>
    <w:rsid w:val="0078594C"/>
    <w:rsid w:val="00786E94"/>
    <w:rsid w:val="0078736D"/>
    <w:rsid w:val="00790DBC"/>
    <w:rsid w:val="00792301"/>
    <w:rsid w:val="00792D73"/>
    <w:rsid w:val="007931D6"/>
    <w:rsid w:val="007969A9"/>
    <w:rsid w:val="00796F34"/>
    <w:rsid w:val="007A14C8"/>
    <w:rsid w:val="007A1F5F"/>
    <w:rsid w:val="007A20DA"/>
    <w:rsid w:val="007A3780"/>
    <w:rsid w:val="007A6078"/>
    <w:rsid w:val="007A6921"/>
    <w:rsid w:val="007B3058"/>
    <w:rsid w:val="007B3E88"/>
    <w:rsid w:val="007B47F9"/>
    <w:rsid w:val="007B496E"/>
    <w:rsid w:val="007B5F87"/>
    <w:rsid w:val="007B7D70"/>
    <w:rsid w:val="007C05CB"/>
    <w:rsid w:val="007C0D0E"/>
    <w:rsid w:val="007C2442"/>
    <w:rsid w:val="007C2FC6"/>
    <w:rsid w:val="007C3D6A"/>
    <w:rsid w:val="007C3FC1"/>
    <w:rsid w:val="007C4995"/>
    <w:rsid w:val="007C6C68"/>
    <w:rsid w:val="007C7D20"/>
    <w:rsid w:val="007D0999"/>
    <w:rsid w:val="007D0E98"/>
    <w:rsid w:val="007D1ECF"/>
    <w:rsid w:val="007D22C3"/>
    <w:rsid w:val="007D37B8"/>
    <w:rsid w:val="007D515B"/>
    <w:rsid w:val="007D6628"/>
    <w:rsid w:val="007D67A8"/>
    <w:rsid w:val="007D6B3D"/>
    <w:rsid w:val="007D77AE"/>
    <w:rsid w:val="007E257B"/>
    <w:rsid w:val="007E2C36"/>
    <w:rsid w:val="007E5141"/>
    <w:rsid w:val="007E6924"/>
    <w:rsid w:val="007F0CB0"/>
    <w:rsid w:val="007F28F8"/>
    <w:rsid w:val="007F3A0C"/>
    <w:rsid w:val="007F3CDE"/>
    <w:rsid w:val="007F4073"/>
    <w:rsid w:val="007F7767"/>
    <w:rsid w:val="007F7FD0"/>
    <w:rsid w:val="00801040"/>
    <w:rsid w:val="00803B48"/>
    <w:rsid w:val="008071E2"/>
    <w:rsid w:val="00807767"/>
    <w:rsid w:val="00810408"/>
    <w:rsid w:val="00815935"/>
    <w:rsid w:val="0082000B"/>
    <w:rsid w:val="00824883"/>
    <w:rsid w:val="0082489A"/>
    <w:rsid w:val="00827019"/>
    <w:rsid w:val="00827282"/>
    <w:rsid w:val="0083142E"/>
    <w:rsid w:val="008326B1"/>
    <w:rsid w:val="00832FA0"/>
    <w:rsid w:val="00834A86"/>
    <w:rsid w:val="008351C5"/>
    <w:rsid w:val="00835514"/>
    <w:rsid w:val="00836555"/>
    <w:rsid w:val="00836D43"/>
    <w:rsid w:val="00837222"/>
    <w:rsid w:val="00837596"/>
    <w:rsid w:val="00837C55"/>
    <w:rsid w:val="00837C89"/>
    <w:rsid w:val="00837C9C"/>
    <w:rsid w:val="00840483"/>
    <w:rsid w:val="008419F1"/>
    <w:rsid w:val="00841C26"/>
    <w:rsid w:val="00842B7B"/>
    <w:rsid w:val="00843DF8"/>
    <w:rsid w:val="00845006"/>
    <w:rsid w:val="0084539B"/>
    <w:rsid w:val="00845914"/>
    <w:rsid w:val="00850EBF"/>
    <w:rsid w:val="00850FC0"/>
    <w:rsid w:val="00851D2B"/>
    <w:rsid w:val="008529BB"/>
    <w:rsid w:val="00853DB4"/>
    <w:rsid w:val="00854B43"/>
    <w:rsid w:val="00854CAF"/>
    <w:rsid w:val="00856471"/>
    <w:rsid w:val="00857208"/>
    <w:rsid w:val="0086076D"/>
    <w:rsid w:val="00865AE7"/>
    <w:rsid w:val="00867512"/>
    <w:rsid w:val="00870B64"/>
    <w:rsid w:val="00876139"/>
    <w:rsid w:val="0087634A"/>
    <w:rsid w:val="008852F7"/>
    <w:rsid w:val="008860CD"/>
    <w:rsid w:val="00886AC2"/>
    <w:rsid w:val="008939F3"/>
    <w:rsid w:val="008A1D38"/>
    <w:rsid w:val="008A255F"/>
    <w:rsid w:val="008A34E0"/>
    <w:rsid w:val="008A3FF5"/>
    <w:rsid w:val="008A51DD"/>
    <w:rsid w:val="008A542C"/>
    <w:rsid w:val="008A7872"/>
    <w:rsid w:val="008A7CE2"/>
    <w:rsid w:val="008B0140"/>
    <w:rsid w:val="008B28FA"/>
    <w:rsid w:val="008B4D43"/>
    <w:rsid w:val="008B5E10"/>
    <w:rsid w:val="008B712D"/>
    <w:rsid w:val="008B747E"/>
    <w:rsid w:val="008C0FB9"/>
    <w:rsid w:val="008C1E1B"/>
    <w:rsid w:val="008C1F15"/>
    <w:rsid w:val="008C5522"/>
    <w:rsid w:val="008C560F"/>
    <w:rsid w:val="008C6397"/>
    <w:rsid w:val="008C6436"/>
    <w:rsid w:val="008C656A"/>
    <w:rsid w:val="008D08EA"/>
    <w:rsid w:val="008D1614"/>
    <w:rsid w:val="008D1C94"/>
    <w:rsid w:val="008D4188"/>
    <w:rsid w:val="008D4568"/>
    <w:rsid w:val="008E030B"/>
    <w:rsid w:val="008E08E3"/>
    <w:rsid w:val="008E0B20"/>
    <w:rsid w:val="008E18AC"/>
    <w:rsid w:val="008E2E9C"/>
    <w:rsid w:val="008E4399"/>
    <w:rsid w:val="008E70B4"/>
    <w:rsid w:val="008E7E46"/>
    <w:rsid w:val="008F09E2"/>
    <w:rsid w:val="008F3D40"/>
    <w:rsid w:val="008F4214"/>
    <w:rsid w:val="008F4D5C"/>
    <w:rsid w:val="008F4E6C"/>
    <w:rsid w:val="008F4FEA"/>
    <w:rsid w:val="008F7E7D"/>
    <w:rsid w:val="00903287"/>
    <w:rsid w:val="009032AC"/>
    <w:rsid w:val="00904683"/>
    <w:rsid w:val="00904860"/>
    <w:rsid w:val="00907E59"/>
    <w:rsid w:val="00907F55"/>
    <w:rsid w:val="00912200"/>
    <w:rsid w:val="009129EB"/>
    <w:rsid w:val="009208A9"/>
    <w:rsid w:val="00923DBB"/>
    <w:rsid w:val="00924535"/>
    <w:rsid w:val="00926002"/>
    <w:rsid w:val="00930226"/>
    <w:rsid w:val="00930DCE"/>
    <w:rsid w:val="00933B0B"/>
    <w:rsid w:val="00933B89"/>
    <w:rsid w:val="00934D2B"/>
    <w:rsid w:val="009352C8"/>
    <w:rsid w:val="00935C77"/>
    <w:rsid w:val="00937199"/>
    <w:rsid w:val="009372C5"/>
    <w:rsid w:val="009408A8"/>
    <w:rsid w:val="00941A56"/>
    <w:rsid w:val="00941CC8"/>
    <w:rsid w:val="0094267B"/>
    <w:rsid w:val="0094486F"/>
    <w:rsid w:val="0094494D"/>
    <w:rsid w:val="009452DF"/>
    <w:rsid w:val="00946EDD"/>
    <w:rsid w:val="00951CE6"/>
    <w:rsid w:val="00956F6F"/>
    <w:rsid w:val="00957C8F"/>
    <w:rsid w:val="00957CA2"/>
    <w:rsid w:val="00963B4A"/>
    <w:rsid w:val="00965CF0"/>
    <w:rsid w:val="00966506"/>
    <w:rsid w:val="00966A39"/>
    <w:rsid w:val="00966B0E"/>
    <w:rsid w:val="00966B9D"/>
    <w:rsid w:val="00970A4E"/>
    <w:rsid w:val="00972528"/>
    <w:rsid w:val="009731B5"/>
    <w:rsid w:val="00975C31"/>
    <w:rsid w:val="0097769F"/>
    <w:rsid w:val="00981559"/>
    <w:rsid w:val="009819CA"/>
    <w:rsid w:val="009839F8"/>
    <w:rsid w:val="00983BD3"/>
    <w:rsid w:val="00983DAB"/>
    <w:rsid w:val="009862E5"/>
    <w:rsid w:val="00987656"/>
    <w:rsid w:val="00987F7F"/>
    <w:rsid w:val="009905AC"/>
    <w:rsid w:val="00992683"/>
    <w:rsid w:val="00992B5E"/>
    <w:rsid w:val="00996CD9"/>
    <w:rsid w:val="009A0337"/>
    <w:rsid w:val="009A0811"/>
    <w:rsid w:val="009A1071"/>
    <w:rsid w:val="009A166E"/>
    <w:rsid w:val="009A2287"/>
    <w:rsid w:val="009A2BC6"/>
    <w:rsid w:val="009A540D"/>
    <w:rsid w:val="009A5B4E"/>
    <w:rsid w:val="009A715C"/>
    <w:rsid w:val="009B0FBB"/>
    <w:rsid w:val="009B3619"/>
    <w:rsid w:val="009B3FBA"/>
    <w:rsid w:val="009B5217"/>
    <w:rsid w:val="009B53A4"/>
    <w:rsid w:val="009B6458"/>
    <w:rsid w:val="009B646B"/>
    <w:rsid w:val="009C009A"/>
    <w:rsid w:val="009C1D30"/>
    <w:rsid w:val="009C1E76"/>
    <w:rsid w:val="009C1F50"/>
    <w:rsid w:val="009C3D20"/>
    <w:rsid w:val="009C4DE2"/>
    <w:rsid w:val="009D1113"/>
    <w:rsid w:val="009D249A"/>
    <w:rsid w:val="009D31BD"/>
    <w:rsid w:val="009D411A"/>
    <w:rsid w:val="009D4E69"/>
    <w:rsid w:val="009D5540"/>
    <w:rsid w:val="009D5901"/>
    <w:rsid w:val="009D7FD0"/>
    <w:rsid w:val="009E1B81"/>
    <w:rsid w:val="009E35B0"/>
    <w:rsid w:val="009E3EAE"/>
    <w:rsid w:val="009E5B38"/>
    <w:rsid w:val="009E6639"/>
    <w:rsid w:val="009E7688"/>
    <w:rsid w:val="009E7F73"/>
    <w:rsid w:val="009F12E0"/>
    <w:rsid w:val="009F3E97"/>
    <w:rsid w:val="009F4630"/>
    <w:rsid w:val="009F4E3D"/>
    <w:rsid w:val="009F6427"/>
    <w:rsid w:val="009F6F64"/>
    <w:rsid w:val="00A00203"/>
    <w:rsid w:val="00A016FD"/>
    <w:rsid w:val="00A026D4"/>
    <w:rsid w:val="00A0516F"/>
    <w:rsid w:val="00A07509"/>
    <w:rsid w:val="00A101AF"/>
    <w:rsid w:val="00A10C73"/>
    <w:rsid w:val="00A1439A"/>
    <w:rsid w:val="00A16288"/>
    <w:rsid w:val="00A16F51"/>
    <w:rsid w:val="00A17806"/>
    <w:rsid w:val="00A17D17"/>
    <w:rsid w:val="00A20C32"/>
    <w:rsid w:val="00A2263D"/>
    <w:rsid w:val="00A230BA"/>
    <w:rsid w:val="00A25631"/>
    <w:rsid w:val="00A26DBD"/>
    <w:rsid w:val="00A278C2"/>
    <w:rsid w:val="00A27F64"/>
    <w:rsid w:val="00A27FA5"/>
    <w:rsid w:val="00A320C1"/>
    <w:rsid w:val="00A32641"/>
    <w:rsid w:val="00A34761"/>
    <w:rsid w:val="00A350AF"/>
    <w:rsid w:val="00A37DCA"/>
    <w:rsid w:val="00A40764"/>
    <w:rsid w:val="00A44EE0"/>
    <w:rsid w:val="00A46E51"/>
    <w:rsid w:val="00A504AC"/>
    <w:rsid w:val="00A5076D"/>
    <w:rsid w:val="00A53E89"/>
    <w:rsid w:val="00A5584E"/>
    <w:rsid w:val="00A602E5"/>
    <w:rsid w:val="00A62920"/>
    <w:rsid w:val="00A65229"/>
    <w:rsid w:val="00A669AB"/>
    <w:rsid w:val="00A6702E"/>
    <w:rsid w:val="00A71F37"/>
    <w:rsid w:val="00A72900"/>
    <w:rsid w:val="00A7380A"/>
    <w:rsid w:val="00A75E08"/>
    <w:rsid w:val="00A77550"/>
    <w:rsid w:val="00A8144F"/>
    <w:rsid w:val="00A83175"/>
    <w:rsid w:val="00A83F78"/>
    <w:rsid w:val="00A86104"/>
    <w:rsid w:val="00A918A7"/>
    <w:rsid w:val="00A92ED5"/>
    <w:rsid w:val="00A95C82"/>
    <w:rsid w:val="00A966F3"/>
    <w:rsid w:val="00A97C46"/>
    <w:rsid w:val="00AA0A09"/>
    <w:rsid w:val="00AA1CF0"/>
    <w:rsid w:val="00AA5066"/>
    <w:rsid w:val="00AA6253"/>
    <w:rsid w:val="00AA6795"/>
    <w:rsid w:val="00AA6C0E"/>
    <w:rsid w:val="00AA7FD0"/>
    <w:rsid w:val="00AB0E75"/>
    <w:rsid w:val="00AB3F5D"/>
    <w:rsid w:val="00AB5B71"/>
    <w:rsid w:val="00AB5E1F"/>
    <w:rsid w:val="00AB682E"/>
    <w:rsid w:val="00AB6A94"/>
    <w:rsid w:val="00AB6AE3"/>
    <w:rsid w:val="00AB76AC"/>
    <w:rsid w:val="00AC03E4"/>
    <w:rsid w:val="00AC1132"/>
    <w:rsid w:val="00AC1318"/>
    <w:rsid w:val="00AC15CC"/>
    <w:rsid w:val="00AC1E45"/>
    <w:rsid w:val="00AC23BD"/>
    <w:rsid w:val="00AC452A"/>
    <w:rsid w:val="00AC5BC6"/>
    <w:rsid w:val="00AD01AC"/>
    <w:rsid w:val="00AD061D"/>
    <w:rsid w:val="00AD0CF4"/>
    <w:rsid w:val="00AD0D65"/>
    <w:rsid w:val="00AD2794"/>
    <w:rsid w:val="00AD2AEE"/>
    <w:rsid w:val="00AD442C"/>
    <w:rsid w:val="00AD46F8"/>
    <w:rsid w:val="00AD67ED"/>
    <w:rsid w:val="00AD75A1"/>
    <w:rsid w:val="00AE0453"/>
    <w:rsid w:val="00AE0F11"/>
    <w:rsid w:val="00AE2621"/>
    <w:rsid w:val="00AE3B93"/>
    <w:rsid w:val="00AE7FD3"/>
    <w:rsid w:val="00AF360A"/>
    <w:rsid w:val="00AF5667"/>
    <w:rsid w:val="00AF5BDB"/>
    <w:rsid w:val="00AF653F"/>
    <w:rsid w:val="00AF73A8"/>
    <w:rsid w:val="00B0195A"/>
    <w:rsid w:val="00B025E1"/>
    <w:rsid w:val="00B03B10"/>
    <w:rsid w:val="00B04D8E"/>
    <w:rsid w:val="00B056D7"/>
    <w:rsid w:val="00B05730"/>
    <w:rsid w:val="00B05F88"/>
    <w:rsid w:val="00B10560"/>
    <w:rsid w:val="00B10E88"/>
    <w:rsid w:val="00B1166A"/>
    <w:rsid w:val="00B1399B"/>
    <w:rsid w:val="00B14D67"/>
    <w:rsid w:val="00B159B6"/>
    <w:rsid w:val="00B15AE3"/>
    <w:rsid w:val="00B17461"/>
    <w:rsid w:val="00B17A0A"/>
    <w:rsid w:val="00B20662"/>
    <w:rsid w:val="00B207E6"/>
    <w:rsid w:val="00B20AC5"/>
    <w:rsid w:val="00B22272"/>
    <w:rsid w:val="00B22433"/>
    <w:rsid w:val="00B22784"/>
    <w:rsid w:val="00B24CE0"/>
    <w:rsid w:val="00B259A5"/>
    <w:rsid w:val="00B2660C"/>
    <w:rsid w:val="00B26976"/>
    <w:rsid w:val="00B27603"/>
    <w:rsid w:val="00B276C5"/>
    <w:rsid w:val="00B30960"/>
    <w:rsid w:val="00B309BF"/>
    <w:rsid w:val="00B34A49"/>
    <w:rsid w:val="00B35C36"/>
    <w:rsid w:val="00B3649F"/>
    <w:rsid w:val="00B40CDF"/>
    <w:rsid w:val="00B45FA7"/>
    <w:rsid w:val="00B47821"/>
    <w:rsid w:val="00B5048C"/>
    <w:rsid w:val="00B51D79"/>
    <w:rsid w:val="00B535C3"/>
    <w:rsid w:val="00B54141"/>
    <w:rsid w:val="00B56926"/>
    <w:rsid w:val="00B6052F"/>
    <w:rsid w:val="00B6073F"/>
    <w:rsid w:val="00B61003"/>
    <w:rsid w:val="00B62A97"/>
    <w:rsid w:val="00B62E23"/>
    <w:rsid w:val="00B64579"/>
    <w:rsid w:val="00B65103"/>
    <w:rsid w:val="00B6767E"/>
    <w:rsid w:val="00B67920"/>
    <w:rsid w:val="00B70E0E"/>
    <w:rsid w:val="00B70EE1"/>
    <w:rsid w:val="00B73EF2"/>
    <w:rsid w:val="00B80C5F"/>
    <w:rsid w:val="00B811DA"/>
    <w:rsid w:val="00B82243"/>
    <w:rsid w:val="00B82990"/>
    <w:rsid w:val="00B83476"/>
    <w:rsid w:val="00B83768"/>
    <w:rsid w:val="00B83E50"/>
    <w:rsid w:val="00B84403"/>
    <w:rsid w:val="00B85A97"/>
    <w:rsid w:val="00B94597"/>
    <w:rsid w:val="00B94E30"/>
    <w:rsid w:val="00B95872"/>
    <w:rsid w:val="00B95F46"/>
    <w:rsid w:val="00B9792E"/>
    <w:rsid w:val="00BA0FD8"/>
    <w:rsid w:val="00BA1D5D"/>
    <w:rsid w:val="00BA31C8"/>
    <w:rsid w:val="00BA47C1"/>
    <w:rsid w:val="00BB012D"/>
    <w:rsid w:val="00BB0386"/>
    <w:rsid w:val="00BB05B6"/>
    <w:rsid w:val="00BB0B89"/>
    <w:rsid w:val="00BB1030"/>
    <w:rsid w:val="00BB1B47"/>
    <w:rsid w:val="00BB25EF"/>
    <w:rsid w:val="00BB304C"/>
    <w:rsid w:val="00BB3999"/>
    <w:rsid w:val="00BC20DC"/>
    <w:rsid w:val="00BC283A"/>
    <w:rsid w:val="00BC5C3E"/>
    <w:rsid w:val="00BC78FE"/>
    <w:rsid w:val="00BD12A6"/>
    <w:rsid w:val="00BD2B07"/>
    <w:rsid w:val="00BD6156"/>
    <w:rsid w:val="00BE2CD4"/>
    <w:rsid w:val="00BE3638"/>
    <w:rsid w:val="00BE5DBE"/>
    <w:rsid w:val="00BE7B62"/>
    <w:rsid w:val="00BF19B7"/>
    <w:rsid w:val="00BF53B7"/>
    <w:rsid w:val="00BF5D12"/>
    <w:rsid w:val="00BF6323"/>
    <w:rsid w:val="00BF79C9"/>
    <w:rsid w:val="00C01B23"/>
    <w:rsid w:val="00C01EAA"/>
    <w:rsid w:val="00C02A6A"/>
    <w:rsid w:val="00C02EA4"/>
    <w:rsid w:val="00C03CB0"/>
    <w:rsid w:val="00C064BF"/>
    <w:rsid w:val="00C06B76"/>
    <w:rsid w:val="00C07103"/>
    <w:rsid w:val="00C127CC"/>
    <w:rsid w:val="00C12B82"/>
    <w:rsid w:val="00C16FC6"/>
    <w:rsid w:val="00C22FCA"/>
    <w:rsid w:val="00C2480C"/>
    <w:rsid w:val="00C24B4A"/>
    <w:rsid w:val="00C26D27"/>
    <w:rsid w:val="00C273B5"/>
    <w:rsid w:val="00C30A60"/>
    <w:rsid w:val="00C32504"/>
    <w:rsid w:val="00C3365B"/>
    <w:rsid w:val="00C33E31"/>
    <w:rsid w:val="00C340DA"/>
    <w:rsid w:val="00C340F8"/>
    <w:rsid w:val="00C3579C"/>
    <w:rsid w:val="00C36428"/>
    <w:rsid w:val="00C3692E"/>
    <w:rsid w:val="00C40077"/>
    <w:rsid w:val="00C416E1"/>
    <w:rsid w:val="00C41C4F"/>
    <w:rsid w:val="00C428FB"/>
    <w:rsid w:val="00C43760"/>
    <w:rsid w:val="00C4761D"/>
    <w:rsid w:val="00C50262"/>
    <w:rsid w:val="00C51781"/>
    <w:rsid w:val="00C53311"/>
    <w:rsid w:val="00C558BB"/>
    <w:rsid w:val="00C57AA4"/>
    <w:rsid w:val="00C63DC7"/>
    <w:rsid w:val="00C63E53"/>
    <w:rsid w:val="00C6489C"/>
    <w:rsid w:val="00C702F6"/>
    <w:rsid w:val="00C70A90"/>
    <w:rsid w:val="00C70B0F"/>
    <w:rsid w:val="00C70E3C"/>
    <w:rsid w:val="00C7196F"/>
    <w:rsid w:val="00C724B5"/>
    <w:rsid w:val="00C75199"/>
    <w:rsid w:val="00C75BCF"/>
    <w:rsid w:val="00C8022A"/>
    <w:rsid w:val="00C80AFF"/>
    <w:rsid w:val="00C81309"/>
    <w:rsid w:val="00C8353B"/>
    <w:rsid w:val="00C85766"/>
    <w:rsid w:val="00C85800"/>
    <w:rsid w:val="00C86FF4"/>
    <w:rsid w:val="00C90F64"/>
    <w:rsid w:val="00C91641"/>
    <w:rsid w:val="00C9176A"/>
    <w:rsid w:val="00C9233B"/>
    <w:rsid w:val="00C92E59"/>
    <w:rsid w:val="00C92F5E"/>
    <w:rsid w:val="00C934CF"/>
    <w:rsid w:val="00C9446F"/>
    <w:rsid w:val="00C95BD5"/>
    <w:rsid w:val="00C95CC6"/>
    <w:rsid w:val="00C96A21"/>
    <w:rsid w:val="00C96D9A"/>
    <w:rsid w:val="00C96E45"/>
    <w:rsid w:val="00CA0C8B"/>
    <w:rsid w:val="00CA3567"/>
    <w:rsid w:val="00CA466F"/>
    <w:rsid w:val="00CA65E8"/>
    <w:rsid w:val="00CB0763"/>
    <w:rsid w:val="00CB1290"/>
    <w:rsid w:val="00CB1E6A"/>
    <w:rsid w:val="00CB2F52"/>
    <w:rsid w:val="00CB43FB"/>
    <w:rsid w:val="00CB57B8"/>
    <w:rsid w:val="00CB6CBC"/>
    <w:rsid w:val="00CB6FF8"/>
    <w:rsid w:val="00CB7B4E"/>
    <w:rsid w:val="00CC09D6"/>
    <w:rsid w:val="00CC109E"/>
    <w:rsid w:val="00CC13FD"/>
    <w:rsid w:val="00CC32C4"/>
    <w:rsid w:val="00CC40CD"/>
    <w:rsid w:val="00CC6B66"/>
    <w:rsid w:val="00CD1325"/>
    <w:rsid w:val="00CD4464"/>
    <w:rsid w:val="00CE1ECF"/>
    <w:rsid w:val="00CE308F"/>
    <w:rsid w:val="00CE35D5"/>
    <w:rsid w:val="00CE426D"/>
    <w:rsid w:val="00CF0588"/>
    <w:rsid w:val="00CF2112"/>
    <w:rsid w:val="00CF6D34"/>
    <w:rsid w:val="00D00D14"/>
    <w:rsid w:val="00D01648"/>
    <w:rsid w:val="00D025E5"/>
    <w:rsid w:val="00D03529"/>
    <w:rsid w:val="00D03967"/>
    <w:rsid w:val="00D04AA7"/>
    <w:rsid w:val="00D05152"/>
    <w:rsid w:val="00D05EE6"/>
    <w:rsid w:val="00D0701A"/>
    <w:rsid w:val="00D10E37"/>
    <w:rsid w:val="00D11AFF"/>
    <w:rsid w:val="00D14332"/>
    <w:rsid w:val="00D218B3"/>
    <w:rsid w:val="00D2415F"/>
    <w:rsid w:val="00D26E38"/>
    <w:rsid w:val="00D27739"/>
    <w:rsid w:val="00D33524"/>
    <w:rsid w:val="00D360E3"/>
    <w:rsid w:val="00D368FC"/>
    <w:rsid w:val="00D40501"/>
    <w:rsid w:val="00D414A5"/>
    <w:rsid w:val="00D424D7"/>
    <w:rsid w:val="00D42F6C"/>
    <w:rsid w:val="00D4390C"/>
    <w:rsid w:val="00D43B19"/>
    <w:rsid w:val="00D44096"/>
    <w:rsid w:val="00D452DF"/>
    <w:rsid w:val="00D45E2A"/>
    <w:rsid w:val="00D4674C"/>
    <w:rsid w:val="00D479A9"/>
    <w:rsid w:val="00D519FD"/>
    <w:rsid w:val="00D529F1"/>
    <w:rsid w:val="00D56B4F"/>
    <w:rsid w:val="00D6016E"/>
    <w:rsid w:val="00D603EA"/>
    <w:rsid w:val="00D6041A"/>
    <w:rsid w:val="00D61A20"/>
    <w:rsid w:val="00D63FEC"/>
    <w:rsid w:val="00D6674A"/>
    <w:rsid w:val="00D67012"/>
    <w:rsid w:val="00D67846"/>
    <w:rsid w:val="00D678D8"/>
    <w:rsid w:val="00D7214F"/>
    <w:rsid w:val="00D72574"/>
    <w:rsid w:val="00D72B92"/>
    <w:rsid w:val="00D751D0"/>
    <w:rsid w:val="00D7573C"/>
    <w:rsid w:val="00D7625E"/>
    <w:rsid w:val="00D76AE5"/>
    <w:rsid w:val="00D7701D"/>
    <w:rsid w:val="00D80578"/>
    <w:rsid w:val="00D82344"/>
    <w:rsid w:val="00D82FF8"/>
    <w:rsid w:val="00D832D5"/>
    <w:rsid w:val="00D8441E"/>
    <w:rsid w:val="00D84646"/>
    <w:rsid w:val="00D86B49"/>
    <w:rsid w:val="00D86E81"/>
    <w:rsid w:val="00D91D6B"/>
    <w:rsid w:val="00D92E02"/>
    <w:rsid w:val="00D9342D"/>
    <w:rsid w:val="00D9346A"/>
    <w:rsid w:val="00D9387C"/>
    <w:rsid w:val="00D93B82"/>
    <w:rsid w:val="00D93E0F"/>
    <w:rsid w:val="00D94363"/>
    <w:rsid w:val="00D94F23"/>
    <w:rsid w:val="00D95466"/>
    <w:rsid w:val="00D96C36"/>
    <w:rsid w:val="00DA0AC1"/>
    <w:rsid w:val="00DA1471"/>
    <w:rsid w:val="00DA41A5"/>
    <w:rsid w:val="00DA5469"/>
    <w:rsid w:val="00DB270D"/>
    <w:rsid w:val="00DB27E1"/>
    <w:rsid w:val="00DB4AE5"/>
    <w:rsid w:val="00DC006E"/>
    <w:rsid w:val="00DC0D5C"/>
    <w:rsid w:val="00DC5E6C"/>
    <w:rsid w:val="00DC6031"/>
    <w:rsid w:val="00DD01C6"/>
    <w:rsid w:val="00DD327A"/>
    <w:rsid w:val="00DD35C5"/>
    <w:rsid w:val="00DD477B"/>
    <w:rsid w:val="00DD4F27"/>
    <w:rsid w:val="00DD5B73"/>
    <w:rsid w:val="00DD676B"/>
    <w:rsid w:val="00DD6C1F"/>
    <w:rsid w:val="00DD7624"/>
    <w:rsid w:val="00DE1834"/>
    <w:rsid w:val="00DE1DB8"/>
    <w:rsid w:val="00DF0B69"/>
    <w:rsid w:val="00DF357C"/>
    <w:rsid w:val="00DF446F"/>
    <w:rsid w:val="00DF4D92"/>
    <w:rsid w:val="00DF4DC9"/>
    <w:rsid w:val="00DF539A"/>
    <w:rsid w:val="00E006F5"/>
    <w:rsid w:val="00E01A78"/>
    <w:rsid w:val="00E021D4"/>
    <w:rsid w:val="00E022CD"/>
    <w:rsid w:val="00E02826"/>
    <w:rsid w:val="00E03B44"/>
    <w:rsid w:val="00E03CE4"/>
    <w:rsid w:val="00E05666"/>
    <w:rsid w:val="00E05E7D"/>
    <w:rsid w:val="00E06802"/>
    <w:rsid w:val="00E10190"/>
    <w:rsid w:val="00E105AF"/>
    <w:rsid w:val="00E149B1"/>
    <w:rsid w:val="00E1530A"/>
    <w:rsid w:val="00E155CA"/>
    <w:rsid w:val="00E1679E"/>
    <w:rsid w:val="00E22552"/>
    <w:rsid w:val="00E23365"/>
    <w:rsid w:val="00E235EF"/>
    <w:rsid w:val="00E23B76"/>
    <w:rsid w:val="00E23F7E"/>
    <w:rsid w:val="00E272C6"/>
    <w:rsid w:val="00E31593"/>
    <w:rsid w:val="00E32482"/>
    <w:rsid w:val="00E33907"/>
    <w:rsid w:val="00E34E4C"/>
    <w:rsid w:val="00E3510C"/>
    <w:rsid w:val="00E35E43"/>
    <w:rsid w:val="00E36941"/>
    <w:rsid w:val="00E377F7"/>
    <w:rsid w:val="00E41726"/>
    <w:rsid w:val="00E417B0"/>
    <w:rsid w:val="00E46DC4"/>
    <w:rsid w:val="00E51FCC"/>
    <w:rsid w:val="00E52DE7"/>
    <w:rsid w:val="00E544C5"/>
    <w:rsid w:val="00E61354"/>
    <w:rsid w:val="00E61B03"/>
    <w:rsid w:val="00E624AE"/>
    <w:rsid w:val="00E6355E"/>
    <w:rsid w:val="00E65345"/>
    <w:rsid w:val="00E65EF1"/>
    <w:rsid w:val="00E708B9"/>
    <w:rsid w:val="00E7220D"/>
    <w:rsid w:val="00E72A38"/>
    <w:rsid w:val="00E76B40"/>
    <w:rsid w:val="00E778B7"/>
    <w:rsid w:val="00E77D4A"/>
    <w:rsid w:val="00E8126B"/>
    <w:rsid w:val="00E84427"/>
    <w:rsid w:val="00E844EF"/>
    <w:rsid w:val="00E8495E"/>
    <w:rsid w:val="00E84CD8"/>
    <w:rsid w:val="00E85608"/>
    <w:rsid w:val="00E8700D"/>
    <w:rsid w:val="00E90C82"/>
    <w:rsid w:val="00E9285E"/>
    <w:rsid w:val="00E9431F"/>
    <w:rsid w:val="00E960E8"/>
    <w:rsid w:val="00E96D3B"/>
    <w:rsid w:val="00E96E68"/>
    <w:rsid w:val="00EA07BF"/>
    <w:rsid w:val="00EA1286"/>
    <w:rsid w:val="00EA45F8"/>
    <w:rsid w:val="00EA6E2D"/>
    <w:rsid w:val="00EB087C"/>
    <w:rsid w:val="00EB285A"/>
    <w:rsid w:val="00EB2955"/>
    <w:rsid w:val="00EB38B9"/>
    <w:rsid w:val="00EB3AF9"/>
    <w:rsid w:val="00EB3CC9"/>
    <w:rsid w:val="00EB70E1"/>
    <w:rsid w:val="00EB77A7"/>
    <w:rsid w:val="00EC2DED"/>
    <w:rsid w:val="00EC3166"/>
    <w:rsid w:val="00EC33B3"/>
    <w:rsid w:val="00EC35AA"/>
    <w:rsid w:val="00EC6D9C"/>
    <w:rsid w:val="00EC713F"/>
    <w:rsid w:val="00ED061D"/>
    <w:rsid w:val="00ED12BA"/>
    <w:rsid w:val="00ED1719"/>
    <w:rsid w:val="00ED354F"/>
    <w:rsid w:val="00ED42CD"/>
    <w:rsid w:val="00ED4B24"/>
    <w:rsid w:val="00ED6868"/>
    <w:rsid w:val="00EE4047"/>
    <w:rsid w:val="00EE458F"/>
    <w:rsid w:val="00EE5B05"/>
    <w:rsid w:val="00EE619C"/>
    <w:rsid w:val="00EE7D16"/>
    <w:rsid w:val="00EF0D64"/>
    <w:rsid w:val="00EF28EB"/>
    <w:rsid w:val="00EF4766"/>
    <w:rsid w:val="00EF7DFF"/>
    <w:rsid w:val="00F00432"/>
    <w:rsid w:val="00F00A00"/>
    <w:rsid w:val="00F010C7"/>
    <w:rsid w:val="00F10591"/>
    <w:rsid w:val="00F10AAC"/>
    <w:rsid w:val="00F11086"/>
    <w:rsid w:val="00F14886"/>
    <w:rsid w:val="00F149CB"/>
    <w:rsid w:val="00F1540A"/>
    <w:rsid w:val="00F15548"/>
    <w:rsid w:val="00F155B5"/>
    <w:rsid w:val="00F1568E"/>
    <w:rsid w:val="00F162D7"/>
    <w:rsid w:val="00F16765"/>
    <w:rsid w:val="00F17CCB"/>
    <w:rsid w:val="00F2077B"/>
    <w:rsid w:val="00F20D81"/>
    <w:rsid w:val="00F22615"/>
    <w:rsid w:val="00F22C03"/>
    <w:rsid w:val="00F23552"/>
    <w:rsid w:val="00F277DF"/>
    <w:rsid w:val="00F31033"/>
    <w:rsid w:val="00F376FD"/>
    <w:rsid w:val="00F37CFD"/>
    <w:rsid w:val="00F40C65"/>
    <w:rsid w:val="00F41853"/>
    <w:rsid w:val="00F42D13"/>
    <w:rsid w:val="00F43A05"/>
    <w:rsid w:val="00F450BD"/>
    <w:rsid w:val="00F4615B"/>
    <w:rsid w:val="00F46D04"/>
    <w:rsid w:val="00F46D82"/>
    <w:rsid w:val="00F517C4"/>
    <w:rsid w:val="00F52CF6"/>
    <w:rsid w:val="00F55538"/>
    <w:rsid w:val="00F5758C"/>
    <w:rsid w:val="00F57D3C"/>
    <w:rsid w:val="00F61FFA"/>
    <w:rsid w:val="00F626C0"/>
    <w:rsid w:val="00F63859"/>
    <w:rsid w:val="00F63F12"/>
    <w:rsid w:val="00F643C3"/>
    <w:rsid w:val="00F64776"/>
    <w:rsid w:val="00F64E2C"/>
    <w:rsid w:val="00F65050"/>
    <w:rsid w:val="00F650AE"/>
    <w:rsid w:val="00F66780"/>
    <w:rsid w:val="00F67B93"/>
    <w:rsid w:val="00F7025B"/>
    <w:rsid w:val="00F730FC"/>
    <w:rsid w:val="00F73AB4"/>
    <w:rsid w:val="00F73EF3"/>
    <w:rsid w:val="00F741AC"/>
    <w:rsid w:val="00F81334"/>
    <w:rsid w:val="00F8269D"/>
    <w:rsid w:val="00F86A7F"/>
    <w:rsid w:val="00F8716D"/>
    <w:rsid w:val="00F91637"/>
    <w:rsid w:val="00F92852"/>
    <w:rsid w:val="00F93855"/>
    <w:rsid w:val="00F97029"/>
    <w:rsid w:val="00F977E4"/>
    <w:rsid w:val="00FA160B"/>
    <w:rsid w:val="00FA308D"/>
    <w:rsid w:val="00FA65C2"/>
    <w:rsid w:val="00FA6A82"/>
    <w:rsid w:val="00FA6F35"/>
    <w:rsid w:val="00FB146C"/>
    <w:rsid w:val="00FB4A62"/>
    <w:rsid w:val="00FB62BA"/>
    <w:rsid w:val="00FB6E3F"/>
    <w:rsid w:val="00FB77B2"/>
    <w:rsid w:val="00FC0254"/>
    <w:rsid w:val="00FC4921"/>
    <w:rsid w:val="00FC4CB6"/>
    <w:rsid w:val="00FC680C"/>
    <w:rsid w:val="00FC6E26"/>
    <w:rsid w:val="00FD2D46"/>
    <w:rsid w:val="00FD5411"/>
    <w:rsid w:val="00FD58C0"/>
    <w:rsid w:val="00FD5948"/>
    <w:rsid w:val="00FD6196"/>
    <w:rsid w:val="00FD74AE"/>
    <w:rsid w:val="00FD7AE0"/>
    <w:rsid w:val="00FE1C08"/>
    <w:rsid w:val="00FE2D8C"/>
    <w:rsid w:val="00FE4374"/>
    <w:rsid w:val="00FE48B5"/>
    <w:rsid w:val="00FE5993"/>
    <w:rsid w:val="00FE6323"/>
    <w:rsid w:val="00FF390F"/>
    <w:rsid w:val="00FF54E2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5:chartTrackingRefBased/>
  <w15:docId w15:val="{D0885F4B-ECFD-4D5C-9376-AC911C95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9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B5B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431CF5"/>
    <w:pPr>
      <w:keepNext/>
      <w:overflowPunct/>
      <w:autoSpaceDE/>
      <w:autoSpaceDN/>
      <w:adjustRightInd/>
      <w:textAlignment w:val="auto"/>
      <w:outlineLvl w:val="2"/>
    </w:pPr>
    <w:rPr>
      <w:rFonts w:ascii="TimesDL" w:hAnsi="TimesD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customStyle="1" w:styleId="BodyText31">
    <w:name w:val="Body Text 31"/>
    <w:basedOn w:val="a"/>
    <w:pPr>
      <w:spacing w:after="120"/>
    </w:pPr>
    <w:rPr>
      <w:sz w:val="16"/>
    </w:rPr>
  </w:style>
  <w:style w:type="paragraph" w:customStyle="1" w:styleId="ConsPlusNormal">
    <w:name w:val="ConsPlu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link w:val="a6"/>
    <w:uiPriority w:val="99"/>
    <w:pPr>
      <w:jc w:val="both"/>
    </w:pPr>
    <w:rPr>
      <w:sz w:val="24"/>
      <w:lang w:val="x-none" w:eastAsia="x-none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ind w:left="1418" w:hanging="1418"/>
      <w:jc w:val="both"/>
    </w:pPr>
    <w:rPr>
      <w:sz w:val="24"/>
      <w:lang w:val="x-none" w:eastAsia="x-none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</w:style>
  <w:style w:type="paragraph" w:styleId="2">
    <w:name w:val="Body Text 2"/>
    <w:basedOn w:val="a"/>
    <w:rsid w:val="00431CF5"/>
    <w:pPr>
      <w:spacing w:after="120" w:line="480" w:lineRule="auto"/>
    </w:pPr>
  </w:style>
  <w:style w:type="paragraph" w:customStyle="1" w:styleId="af">
    <w:name w:val="Реквизиты"/>
    <w:basedOn w:val="a"/>
    <w:autoRedefine/>
    <w:rsid w:val="00FE5993"/>
    <w:pPr>
      <w:overflowPunct/>
      <w:autoSpaceDE/>
      <w:autoSpaceDN/>
      <w:adjustRightInd/>
      <w:textAlignment w:val="auto"/>
    </w:pPr>
    <w:rPr>
      <w:b/>
      <w:bCs/>
      <w:spacing w:val="20"/>
      <w:sz w:val="22"/>
      <w:szCs w:val="22"/>
    </w:rPr>
  </w:style>
  <w:style w:type="paragraph" w:styleId="af0">
    <w:name w:val="Title"/>
    <w:basedOn w:val="a"/>
    <w:link w:val="af1"/>
    <w:uiPriority w:val="99"/>
    <w:qFormat/>
    <w:rsid w:val="00AB5B71"/>
    <w:pPr>
      <w:overflowPunct/>
      <w:autoSpaceDE/>
      <w:autoSpaceDN/>
      <w:adjustRightInd/>
      <w:jc w:val="center"/>
      <w:textAlignment w:val="auto"/>
    </w:pPr>
    <w:rPr>
      <w:rFonts w:ascii="Arial" w:hAnsi="Arial"/>
      <w:b/>
      <w:lang w:val="x-none" w:eastAsia="x-none"/>
    </w:rPr>
  </w:style>
  <w:style w:type="paragraph" w:styleId="af2">
    <w:name w:val="Balloon Text"/>
    <w:basedOn w:val="a"/>
    <w:semiHidden/>
    <w:rsid w:val="009E35B0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9819CA"/>
  </w:style>
  <w:style w:type="character" w:customStyle="1" w:styleId="10">
    <w:name w:val="Заголовок 1 Знак"/>
    <w:link w:val="1"/>
    <w:rsid w:val="00743D00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rsid w:val="00D86E81"/>
  </w:style>
  <w:style w:type="paragraph" w:styleId="af4">
    <w:name w:val="annotation subject"/>
    <w:basedOn w:val="ad"/>
    <w:next w:val="ad"/>
    <w:link w:val="af5"/>
    <w:rsid w:val="003F173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3F1736"/>
  </w:style>
  <w:style w:type="character" w:customStyle="1" w:styleId="af5">
    <w:name w:val="Тема примечания Знак"/>
    <w:basedOn w:val="ae"/>
    <w:link w:val="af4"/>
    <w:rsid w:val="003F1736"/>
  </w:style>
  <w:style w:type="character" w:customStyle="1" w:styleId="a4">
    <w:name w:val="Нижний колонтитул Знак"/>
    <w:basedOn w:val="a0"/>
    <w:link w:val="a3"/>
    <w:uiPriority w:val="99"/>
    <w:rsid w:val="00F61FFA"/>
  </w:style>
  <w:style w:type="character" w:customStyle="1" w:styleId="a6">
    <w:name w:val="Основной текст Знак"/>
    <w:link w:val="a5"/>
    <w:uiPriority w:val="99"/>
    <w:rsid w:val="006D4AA3"/>
    <w:rPr>
      <w:sz w:val="24"/>
    </w:rPr>
  </w:style>
  <w:style w:type="character" w:customStyle="1" w:styleId="20">
    <w:name w:val="Знак Знак2"/>
    <w:locked/>
    <w:rsid w:val="008E7E46"/>
    <w:rPr>
      <w:rFonts w:cs="Times New Roman"/>
      <w:sz w:val="24"/>
      <w:lang w:val="ru-RU" w:eastAsia="ru-RU" w:bidi="ar-SA"/>
    </w:rPr>
  </w:style>
  <w:style w:type="table" w:styleId="af6">
    <w:name w:val="Table Grid"/>
    <w:basedOn w:val="a1"/>
    <w:uiPriority w:val="59"/>
    <w:rsid w:val="00CA6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D519F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1">
    <w:name w:val="Название Знак"/>
    <w:link w:val="af0"/>
    <w:uiPriority w:val="99"/>
    <w:rsid w:val="004A1C46"/>
    <w:rPr>
      <w:rFonts w:ascii="Arial" w:hAnsi="Arial"/>
      <w:b/>
    </w:rPr>
  </w:style>
  <w:style w:type="character" w:styleId="af8">
    <w:name w:val="Hyperlink"/>
    <w:rsid w:val="003B575F"/>
    <w:rPr>
      <w:color w:val="0000FF"/>
      <w:u w:val="single"/>
    </w:rPr>
  </w:style>
  <w:style w:type="paragraph" w:customStyle="1" w:styleId="WW-11">
    <w:name w:val="WW-Заголовок таблицы11"/>
    <w:basedOn w:val="a"/>
    <w:rsid w:val="00A65229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W-110">
    <w:name w:val="WW-Содержимое таблицы11"/>
    <w:basedOn w:val="a"/>
    <w:rsid w:val="00A65229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b">
    <w:name w:val="Основной текст с отступом Знак"/>
    <w:link w:val="aa"/>
    <w:rsid w:val="007547E1"/>
    <w:rPr>
      <w:sz w:val="24"/>
    </w:rPr>
  </w:style>
  <w:style w:type="character" w:customStyle="1" w:styleId="apple-converted-space">
    <w:name w:val="apple-converted-space"/>
    <w:rsid w:val="00200D96"/>
  </w:style>
  <w:style w:type="table" w:customStyle="1" w:styleId="4">
    <w:name w:val="Сетка таблицы4"/>
    <w:basedOn w:val="a1"/>
    <w:next w:val="af6"/>
    <w:rsid w:val="005E2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182A14CF8C9B62D6F43881DC3989A9719554FABF6A159EE0AE14BDI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C37D-22B2-44F3-A5BD-E20D2A3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 В ДОЛЕВОМ СТРОИТЕЛЬСТВЕ  №______</vt:lpstr>
    </vt:vector>
  </TitlesOfParts>
  <Company>Новая Высота</Company>
  <LinksUpToDate>false</LinksUpToDate>
  <CharactersWithSpaces>41931</CharactersWithSpaces>
  <SharedDoc>false</SharedDoc>
  <HLinks>
    <vt:vector size="24" baseType="variant">
      <vt:variant>
        <vt:i4>70385781</vt:i4>
      </vt:variant>
      <vt:variant>
        <vt:i4>9</vt:i4>
      </vt:variant>
      <vt:variant>
        <vt:i4>0</vt:i4>
      </vt:variant>
      <vt:variant>
        <vt:i4>5</vt:i4>
      </vt:variant>
      <vt:variant>
        <vt:lpwstr>http://www.стройзаказчик.su/</vt:lpwstr>
      </vt:variant>
      <vt:variant>
        <vt:lpwstr/>
      </vt:variant>
      <vt:variant>
        <vt:i4>7471204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consultantplus://offline/ref=BAC8182A14CF8C9B62D6F43881DC3989A9719554FABF6A159EE0AE14BDI6I</vt:lpwstr>
      </vt:variant>
      <vt:variant>
        <vt:lpwstr/>
      </vt:variant>
      <vt:variant>
        <vt:i4>70385781</vt:i4>
      </vt:variant>
      <vt:variant>
        <vt:i4>3</vt:i4>
      </vt:variant>
      <vt:variant>
        <vt:i4>0</vt:i4>
      </vt:variant>
      <vt:variant>
        <vt:i4>5</vt:i4>
      </vt:variant>
      <vt:variant>
        <vt:lpwstr>http://www.стройзаказчик.su/</vt:lpwstr>
      </vt:variant>
      <vt:variant>
        <vt:lpwstr/>
      </vt:variant>
      <vt:variant>
        <vt:i4>70385781</vt:i4>
      </vt:variant>
      <vt:variant>
        <vt:i4>0</vt:i4>
      </vt:variant>
      <vt:variant>
        <vt:i4>0</vt:i4>
      </vt:variant>
      <vt:variant>
        <vt:i4>5</vt:i4>
      </vt:variant>
      <vt:variant>
        <vt:lpwstr>http://www.стройзаказчик.su/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 В ДОЛЕВОМ СТРОИТЕЛЬСТВЕ  №______</dc:title>
  <dc:subject/>
  <dc:creator>user</dc:creator>
  <cp:keywords/>
  <cp:lastModifiedBy>Kole</cp:lastModifiedBy>
  <cp:revision>6</cp:revision>
  <cp:lastPrinted>2017-09-01T13:31:00Z</cp:lastPrinted>
  <dcterms:created xsi:type="dcterms:W3CDTF">2017-09-04T08:45:00Z</dcterms:created>
  <dcterms:modified xsi:type="dcterms:W3CDTF">2017-09-22T14:05:00Z</dcterms:modified>
</cp:coreProperties>
</file>